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E8457" w14:textId="60D656E9" w:rsidR="009F4FEF" w:rsidRPr="009F4FEF" w:rsidRDefault="005F1DC5" w:rsidP="00BC2527">
      <w:pPr>
        <w:spacing w:line="240" w:lineRule="auto"/>
        <w:jc w:val="center"/>
        <w:rPr>
          <w:b/>
        </w:rPr>
      </w:pPr>
      <w:r w:rsidRPr="009F4FEF">
        <w:rPr>
          <w:b/>
        </w:rPr>
        <w:t>PROJEKTOWANE POSTANOWIENIA UMOWY NR ......../202</w:t>
      </w:r>
      <w:r>
        <w:rPr>
          <w:b/>
        </w:rPr>
        <w:t>6</w:t>
      </w:r>
      <w:r w:rsidRPr="009F4FEF">
        <w:rPr>
          <w:b/>
        </w:rPr>
        <w:t>/TP</w:t>
      </w:r>
    </w:p>
    <w:p w14:paraId="653A8F90" w14:textId="69081FF6" w:rsidR="000B3847" w:rsidRPr="000B3847" w:rsidRDefault="000B3847" w:rsidP="000B3847">
      <w:pPr>
        <w:ind w:left="-5" w:right="402"/>
        <w:rPr>
          <w:rFonts w:ascii="Calibri" w:eastAsia="Times New Roman" w:hAnsi="Calibri" w:cs="Calibri"/>
          <w:szCs w:val="20"/>
          <w:lang w:eastAsia="pl-PL"/>
        </w:rPr>
      </w:pPr>
      <w:r>
        <w:rPr>
          <w:rFonts w:ascii="Calibri" w:hAnsi="Calibri" w:cs="Calibri"/>
        </w:rPr>
        <w:t xml:space="preserve">zawarta w dniu  .............2026 r.*, pomiędzy: </w:t>
      </w:r>
    </w:p>
    <w:p w14:paraId="12A26F64" w14:textId="77777777" w:rsidR="000B3847" w:rsidRDefault="000B3847" w:rsidP="000B3847">
      <w:pPr>
        <w:ind w:right="14"/>
        <w:rPr>
          <w:rFonts w:ascii="Calibri" w:eastAsia="Times" w:hAnsi="Calibri" w:cs="Calibri"/>
          <w:i/>
          <w:sz w:val="20"/>
          <w:lang w:eastAsia="hi-IN"/>
        </w:rPr>
      </w:pPr>
      <w:r>
        <w:rPr>
          <w:rFonts w:ascii="Calibri" w:eastAsia="Times" w:hAnsi="Calibri" w:cs="Calibri"/>
          <w:i/>
          <w:sz w:val="20"/>
        </w:rPr>
        <w:t>*umowa została zawarta z chwilą złożenia ostatniego z podpisów elektronicznych stosownie do wskazania znacznika czasu ujawnionego w szczegółach dokumentu zawartego w postaci elektronicznej</w:t>
      </w:r>
    </w:p>
    <w:p w14:paraId="706836B8" w14:textId="77777777" w:rsidR="000B3847" w:rsidRDefault="000B3847" w:rsidP="00BC2527">
      <w:pPr>
        <w:spacing w:after="0" w:line="240" w:lineRule="auto"/>
        <w:rPr>
          <w:b/>
        </w:rPr>
      </w:pPr>
    </w:p>
    <w:p w14:paraId="40E98AFE" w14:textId="7C980E44" w:rsidR="009F4FEF" w:rsidRPr="009F4FEF" w:rsidRDefault="009F4FEF" w:rsidP="00BC2527">
      <w:pPr>
        <w:spacing w:after="0" w:line="240" w:lineRule="auto"/>
      </w:pPr>
      <w:r w:rsidRPr="009F4FEF">
        <w:rPr>
          <w:b/>
        </w:rPr>
        <w:t xml:space="preserve">Samodzielnym Publicznym Zakładem Opieki Zdrowotnej w Łapach </w:t>
      </w:r>
    </w:p>
    <w:p w14:paraId="5A8614CE" w14:textId="77777777" w:rsidR="009F4FEF" w:rsidRPr="009F4FEF" w:rsidRDefault="009F4FEF" w:rsidP="00BC2527">
      <w:pPr>
        <w:spacing w:after="0" w:line="240" w:lineRule="auto"/>
      </w:pPr>
      <w:r w:rsidRPr="009F4FEF">
        <w:t>ul. Janusza Korczaka 23, 18-100  Łapy</w:t>
      </w:r>
    </w:p>
    <w:p w14:paraId="64D902AB" w14:textId="77777777" w:rsidR="009F4FEF" w:rsidRPr="009F4FEF" w:rsidRDefault="009F4FEF" w:rsidP="00BC2527">
      <w:pPr>
        <w:spacing w:after="0" w:line="240" w:lineRule="auto"/>
      </w:pPr>
      <w:r w:rsidRPr="009F4FEF">
        <w:rPr>
          <w:b/>
        </w:rPr>
        <w:t>NIP: 966-13-19-909</w:t>
      </w:r>
    </w:p>
    <w:p w14:paraId="7448402C" w14:textId="77777777" w:rsidR="009F4FEF" w:rsidRPr="009F4FEF" w:rsidRDefault="009F4FEF" w:rsidP="00BC2527">
      <w:pPr>
        <w:spacing w:after="0" w:line="240" w:lineRule="auto"/>
      </w:pPr>
      <w:r w:rsidRPr="009F4FEF">
        <w:rPr>
          <w:b/>
        </w:rPr>
        <w:t xml:space="preserve">REGON: 050644804 </w:t>
      </w:r>
    </w:p>
    <w:p w14:paraId="12D2C0F6" w14:textId="77777777" w:rsidR="009F4FEF" w:rsidRPr="009F4FEF" w:rsidRDefault="009F4FEF" w:rsidP="00BC2527">
      <w:pPr>
        <w:spacing w:after="0" w:line="240" w:lineRule="auto"/>
      </w:pPr>
      <w:r w:rsidRPr="009F4FEF">
        <w:rPr>
          <w:b/>
        </w:rPr>
        <w:t>KRS: 0000002999</w:t>
      </w:r>
      <w:r w:rsidRPr="009F4FEF">
        <w:t xml:space="preserve"> </w:t>
      </w:r>
    </w:p>
    <w:p w14:paraId="510255C7" w14:textId="77777777" w:rsidR="00DD13B1" w:rsidRDefault="009F4FEF" w:rsidP="00BC2527">
      <w:pPr>
        <w:spacing w:after="0" w:line="240" w:lineRule="auto"/>
      </w:pPr>
      <w:r w:rsidRPr="009F4FEF">
        <w:t xml:space="preserve">reprezentowanym przez </w:t>
      </w:r>
    </w:p>
    <w:p w14:paraId="3A416347" w14:textId="198651F1" w:rsidR="009F4FEF" w:rsidRPr="009F4FEF" w:rsidRDefault="009F4FEF" w:rsidP="00BC2527">
      <w:pPr>
        <w:spacing w:after="0" w:line="240" w:lineRule="auto"/>
      </w:pPr>
      <w:r w:rsidRPr="009F4FEF">
        <w:t>Urszulę Łapińską – Dyrektora SP ZOZ w Łapach,</w:t>
      </w:r>
    </w:p>
    <w:p w14:paraId="798A6053" w14:textId="77777777" w:rsidR="009F4FEF" w:rsidRPr="009F4FEF" w:rsidRDefault="009F4FEF" w:rsidP="00BC2527">
      <w:pPr>
        <w:spacing w:after="0" w:line="240" w:lineRule="auto"/>
      </w:pPr>
      <w:r w:rsidRPr="009F4FEF">
        <w:t>zwanym dalej „</w:t>
      </w:r>
      <w:r w:rsidRPr="009F4FEF">
        <w:rPr>
          <w:b/>
          <w:bCs/>
        </w:rPr>
        <w:t>Zamawiającym</w:t>
      </w:r>
      <w:r w:rsidRPr="009F4FEF">
        <w:t>”</w:t>
      </w:r>
    </w:p>
    <w:p w14:paraId="4C9E3F92" w14:textId="77777777" w:rsidR="009F4FEF" w:rsidRPr="009F4FEF" w:rsidRDefault="009F4FEF" w:rsidP="00BC2527">
      <w:pPr>
        <w:spacing w:after="0" w:line="240" w:lineRule="auto"/>
      </w:pPr>
      <w:r w:rsidRPr="009F4FEF">
        <w:t>a</w:t>
      </w:r>
    </w:p>
    <w:p w14:paraId="6DF9A1C6" w14:textId="77777777" w:rsidR="009F4FEF" w:rsidRPr="009F4FEF" w:rsidRDefault="009F4FEF" w:rsidP="00BC2527">
      <w:pPr>
        <w:spacing w:after="0" w:line="240" w:lineRule="auto"/>
      </w:pPr>
      <w:r w:rsidRPr="009F4FEF">
        <w:rPr>
          <w:b/>
        </w:rPr>
        <w:t>.................................................................</w:t>
      </w:r>
    </w:p>
    <w:p w14:paraId="1CC00BB0" w14:textId="77777777" w:rsidR="009F4FEF" w:rsidRPr="009F4FEF" w:rsidRDefault="009F4FEF" w:rsidP="00BC2527">
      <w:pPr>
        <w:spacing w:after="0" w:line="240" w:lineRule="auto"/>
      </w:pPr>
      <w:r w:rsidRPr="009F4FEF">
        <w:rPr>
          <w:b/>
        </w:rPr>
        <w:t xml:space="preserve">................................................................. </w:t>
      </w:r>
    </w:p>
    <w:p w14:paraId="575E2347" w14:textId="77777777" w:rsidR="009F4FEF" w:rsidRPr="009F4FEF" w:rsidRDefault="009F4FEF" w:rsidP="00BC2527">
      <w:pPr>
        <w:spacing w:after="0" w:line="240" w:lineRule="auto"/>
      </w:pPr>
      <w:r w:rsidRPr="009F4FEF">
        <w:rPr>
          <w:b/>
        </w:rPr>
        <w:t>NIP: .......................................................</w:t>
      </w:r>
    </w:p>
    <w:p w14:paraId="517C4D5C" w14:textId="77777777" w:rsidR="009F4FEF" w:rsidRDefault="009F4FEF" w:rsidP="00BC2527">
      <w:pPr>
        <w:spacing w:after="0" w:line="240" w:lineRule="auto"/>
      </w:pPr>
      <w:r w:rsidRPr="009F4FEF">
        <w:rPr>
          <w:b/>
        </w:rPr>
        <w:t>REGON: ................................</w:t>
      </w:r>
      <w:r w:rsidRPr="009F4FEF">
        <w:t xml:space="preserve"> </w:t>
      </w:r>
    </w:p>
    <w:p w14:paraId="0FCC8AB7" w14:textId="77777777" w:rsidR="00DD13B1" w:rsidRDefault="009F4FEF" w:rsidP="00BC2527">
      <w:pPr>
        <w:spacing w:after="0" w:line="240" w:lineRule="auto"/>
      </w:pPr>
      <w:r w:rsidRPr="009F4FEF">
        <w:t>reprezentowanym przez:</w:t>
      </w:r>
      <w:r>
        <w:t xml:space="preserve"> </w:t>
      </w:r>
    </w:p>
    <w:p w14:paraId="28B091D9" w14:textId="61A19B37" w:rsidR="009F4FEF" w:rsidRPr="009F4FEF" w:rsidRDefault="009F4FEF" w:rsidP="00BC2527">
      <w:pPr>
        <w:spacing w:after="0" w:line="240" w:lineRule="auto"/>
      </w:pPr>
      <w:r w:rsidRPr="009F4FEF">
        <w:t>…..................................................</w:t>
      </w:r>
    </w:p>
    <w:p w14:paraId="18D7F9FE" w14:textId="77777777" w:rsidR="009F4FEF" w:rsidRPr="009F4FEF" w:rsidRDefault="009F4FEF" w:rsidP="00BC2527">
      <w:pPr>
        <w:spacing w:after="0" w:line="240" w:lineRule="auto"/>
      </w:pPr>
      <w:r w:rsidRPr="009F4FEF">
        <w:t>zwanym dalej „</w:t>
      </w:r>
      <w:r w:rsidRPr="009F4FEF">
        <w:rPr>
          <w:b/>
          <w:bCs/>
        </w:rPr>
        <w:t>Wykonawcą</w:t>
      </w:r>
      <w:r w:rsidRPr="009F4FEF">
        <w:t>” lub „</w:t>
      </w:r>
      <w:r w:rsidRPr="009F4FEF">
        <w:rPr>
          <w:b/>
          <w:bCs/>
        </w:rPr>
        <w:t>Sprzedawcą</w:t>
      </w:r>
      <w:r w:rsidRPr="009F4FEF">
        <w:t>”</w:t>
      </w:r>
    </w:p>
    <w:p w14:paraId="309E35AE" w14:textId="77777777" w:rsidR="009F4FEF" w:rsidRDefault="009F4FEF" w:rsidP="00BC2527">
      <w:pPr>
        <w:spacing w:line="240" w:lineRule="auto"/>
      </w:pPr>
    </w:p>
    <w:p w14:paraId="407E14B9" w14:textId="57DC6395" w:rsidR="002E69A7" w:rsidRPr="002E69A7" w:rsidRDefault="002E69A7" w:rsidP="00BC2527">
      <w:pPr>
        <w:spacing w:after="240" w:line="240" w:lineRule="auto"/>
        <w:jc w:val="both"/>
      </w:pPr>
      <w:r w:rsidRPr="002E69A7">
        <w:t xml:space="preserve">Umowa zawarta w wyniku przeprowadzonego postępowania o udzielenie zamówienia publicznego prowadzonego w trybie podstawowym, na podstawie art. 275 pkt 1 ustawy z dnia 11 września 2019 r. – Prawo zamówień publicznych, </w:t>
      </w:r>
      <w:r w:rsidRPr="00231EE6">
        <w:t xml:space="preserve">postępowanie </w:t>
      </w:r>
      <w:r w:rsidRPr="002E69A7">
        <w:rPr>
          <w:b/>
        </w:rPr>
        <w:t>kompleksową dostawę paliwa gazowego - gazu ziemnego wysoko</w:t>
      </w:r>
      <w:r w:rsidR="002D2EEF">
        <w:rPr>
          <w:b/>
        </w:rPr>
        <w:t>m</w:t>
      </w:r>
      <w:r w:rsidRPr="002E69A7">
        <w:rPr>
          <w:b/>
        </w:rPr>
        <w:t>etanowego grupy E do celów grzewczych do budynków SP ZOZ w Łapach</w:t>
      </w:r>
      <w:r w:rsidR="003362B7">
        <w:rPr>
          <w:b/>
        </w:rPr>
        <w:t xml:space="preserve">, </w:t>
      </w:r>
      <w:r w:rsidR="003362B7" w:rsidRPr="003362B7">
        <w:rPr>
          <w:bCs/>
        </w:rPr>
        <w:t>(</w:t>
      </w:r>
      <w:r w:rsidR="003362B7">
        <w:rPr>
          <w:bCs/>
        </w:rPr>
        <w:t>znak postępowania</w:t>
      </w:r>
      <w:r w:rsidR="003362B7" w:rsidRPr="003362B7">
        <w:rPr>
          <w:b/>
        </w:rPr>
        <w:t xml:space="preserve"> ZP/</w:t>
      </w:r>
      <w:r w:rsidR="00571FCF">
        <w:rPr>
          <w:b/>
        </w:rPr>
        <w:t>6</w:t>
      </w:r>
      <w:r w:rsidR="003362B7" w:rsidRPr="003362B7">
        <w:rPr>
          <w:b/>
        </w:rPr>
        <w:t>/202</w:t>
      </w:r>
      <w:r w:rsidR="000B3847">
        <w:rPr>
          <w:b/>
        </w:rPr>
        <w:t>6</w:t>
      </w:r>
      <w:r w:rsidR="003362B7" w:rsidRPr="003362B7">
        <w:rPr>
          <w:b/>
        </w:rPr>
        <w:t>/TP</w:t>
      </w:r>
      <w:r w:rsidR="003362B7" w:rsidRPr="003362B7">
        <w:rPr>
          <w:bCs/>
        </w:rPr>
        <w:t>).</w:t>
      </w:r>
    </w:p>
    <w:p w14:paraId="24A17F0A" w14:textId="77777777" w:rsidR="009F4FEF" w:rsidRPr="00571FCF" w:rsidRDefault="009F4FEF" w:rsidP="00BC2527">
      <w:pPr>
        <w:spacing w:after="120" w:line="240" w:lineRule="auto"/>
        <w:jc w:val="center"/>
        <w:rPr>
          <w:b/>
          <w:bCs/>
        </w:rPr>
      </w:pPr>
      <w:r w:rsidRPr="009F4FEF">
        <w:rPr>
          <w:b/>
          <w:bCs/>
        </w:rPr>
        <w:t>Postanowienia ogólne</w:t>
      </w:r>
      <w:r w:rsidRPr="009F4FEF">
        <w:rPr>
          <w:b/>
          <w:bCs/>
        </w:rPr>
        <w:br/>
      </w:r>
      <w:r w:rsidRPr="00571FCF">
        <w:rPr>
          <w:b/>
          <w:bCs/>
        </w:rPr>
        <w:t>§1</w:t>
      </w:r>
    </w:p>
    <w:p w14:paraId="62936551" w14:textId="4447F77C" w:rsidR="009F4FEF" w:rsidRPr="00CF5348" w:rsidRDefault="009F4FEF" w:rsidP="00BC2527">
      <w:pPr>
        <w:numPr>
          <w:ilvl w:val="0"/>
          <w:numId w:val="1"/>
        </w:numPr>
        <w:spacing w:after="0" w:line="240" w:lineRule="auto"/>
        <w:ind w:left="284" w:hanging="294"/>
        <w:jc w:val="both"/>
      </w:pPr>
      <w:r w:rsidRPr="00571FCF">
        <w:t xml:space="preserve">Przedmiotem </w:t>
      </w:r>
      <w:r w:rsidR="00742572" w:rsidRPr="00571FCF">
        <w:t>u</w:t>
      </w:r>
      <w:r w:rsidRPr="00571FCF">
        <w:t xml:space="preserve">mowy jest kompleksowa dostawa i dystrybucja gazu ziemnego wysokometanowego </w:t>
      </w:r>
      <w:r w:rsidR="00742572" w:rsidRPr="00571FCF">
        <w:br/>
      </w:r>
      <w:r w:rsidRPr="00571FCF">
        <w:t>o symbolu E, na zasadach określonych w ustawie z dnia 10 kwietnia 1997</w:t>
      </w:r>
      <w:r w:rsidR="00742572" w:rsidRPr="00571FCF">
        <w:t xml:space="preserve"> </w:t>
      </w:r>
      <w:r w:rsidRPr="00571FCF">
        <w:t xml:space="preserve">r. Prawo energetyczne </w:t>
      </w:r>
      <w:r w:rsidR="00742572" w:rsidRPr="00571FCF">
        <w:t xml:space="preserve">(Dz.U. 2024 poz. 266 z </w:t>
      </w:r>
      <w:proofErr w:type="spellStart"/>
      <w:r w:rsidR="00742572" w:rsidRPr="00571FCF">
        <w:t>późn</w:t>
      </w:r>
      <w:proofErr w:type="spellEnd"/>
      <w:r w:rsidR="00742572" w:rsidRPr="00571FCF">
        <w:t>. zm</w:t>
      </w:r>
      <w:r w:rsidR="00742572" w:rsidRPr="00742572">
        <w:t xml:space="preserve">.) </w:t>
      </w:r>
      <w:r w:rsidRPr="00742572">
        <w:t>oraz wydanych na jej podstawie aktach wykonawczych.</w:t>
      </w:r>
      <w:r w:rsidR="00CF5348" w:rsidRPr="00CF5348">
        <w:t xml:space="preserve"> </w:t>
      </w:r>
    </w:p>
    <w:p w14:paraId="4BA2C797" w14:textId="77777777" w:rsidR="009F4FEF" w:rsidRPr="00742572" w:rsidRDefault="009F4FEF" w:rsidP="00BC2527">
      <w:pPr>
        <w:numPr>
          <w:ilvl w:val="0"/>
          <w:numId w:val="1"/>
        </w:numPr>
        <w:spacing w:after="0" w:line="240" w:lineRule="auto"/>
        <w:ind w:left="284" w:hanging="294"/>
        <w:jc w:val="both"/>
      </w:pPr>
      <w:r w:rsidRPr="00742572">
        <w:t>Jeżeli nic innego nie wynika z postanowień Umowy użyte w niej pojęcia oznaczają:</w:t>
      </w:r>
    </w:p>
    <w:p w14:paraId="3ECFCCAA" w14:textId="0B119D85" w:rsidR="009F4FEF" w:rsidRPr="00124B54" w:rsidRDefault="009F4FEF" w:rsidP="00BC2527">
      <w:pPr>
        <w:numPr>
          <w:ilvl w:val="0"/>
          <w:numId w:val="2"/>
        </w:numPr>
        <w:spacing w:after="0" w:line="240" w:lineRule="auto"/>
        <w:ind w:left="426" w:hanging="294"/>
        <w:jc w:val="both"/>
      </w:pPr>
      <w:r w:rsidRPr="00124B54">
        <w:rPr>
          <w:b/>
          <w:bCs/>
        </w:rPr>
        <w:t>OSD/Operator</w:t>
      </w:r>
      <w:r w:rsidRPr="00124B54">
        <w:t xml:space="preserve"> </w:t>
      </w:r>
      <w:r w:rsidR="00767D0A">
        <w:t>–</w:t>
      </w:r>
      <w:r w:rsidRPr="00124B54">
        <w:t xml:space="preserve"> Operator Systemu Dystrybucyjnego - przedsiębiorstwo zajmujące się dystrybucją</w:t>
      </w:r>
      <w:r w:rsidRPr="00124B54">
        <w:br/>
        <w:t>paliw gazowych</w:t>
      </w:r>
      <w:r w:rsidR="00742572" w:rsidRPr="00124B54">
        <w:t xml:space="preserve">, </w:t>
      </w:r>
      <w:r w:rsidRPr="00124B54">
        <w:t>do sieci którego przyłączona jest instalacja odbiorcy, odpowiedzialny za ruch</w:t>
      </w:r>
      <w:r w:rsidR="00742572" w:rsidRPr="00124B54">
        <w:t xml:space="preserve"> </w:t>
      </w:r>
      <w:r w:rsidRPr="00124B54">
        <w:t>sieciowy w gazowym systemie dystrybucyjnym, bieżące i długookresowe bezpieczeństwo</w:t>
      </w:r>
      <w:r w:rsidR="00742572" w:rsidRPr="00124B54">
        <w:t xml:space="preserve"> </w:t>
      </w:r>
      <w:r w:rsidRPr="00124B54">
        <w:t>funkcjonowania tego systemu, eksploatację, konserwację, remonty oraz niezbędną rozbudowę sieci</w:t>
      </w:r>
      <w:r w:rsidR="00742572" w:rsidRPr="00124B54">
        <w:t xml:space="preserve"> </w:t>
      </w:r>
      <w:r w:rsidRPr="00124B54">
        <w:t>dystrybucyjnej,</w:t>
      </w:r>
    </w:p>
    <w:p w14:paraId="44EB634F" w14:textId="77777777" w:rsidR="009F4FEF" w:rsidRPr="00124B54" w:rsidRDefault="009F4FEF" w:rsidP="00BC2527">
      <w:pPr>
        <w:numPr>
          <w:ilvl w:val="0"/>
          <w:numId w:val="2"/>
        </w:numPr>
        <w:spacing w:after="0" w:line="240" w:lineRule="auto"/>
        <w:ind w:left="426" w:hanging="294"/>
        <w:jc w:val="both"/>
      </w:pPr>
      <w:r w:rsidRPr="00124B54">
        <w:rPr>
          <w:b/>
          <w:bCs/>
        </w:rPr>
        <w:t>Taryfa OSD</w:t>
      </w:r>
      <w:r w:rsidRPr="00124B54">
        <w:t xml:space="preserve"> – zatwierdzona przez Prezesa Urzędu Regulacji Energetyki (dalej Prezesa URE) Taryfa na świadczenie przez OSD usług dystrybucji,</w:t>
      </w:r>
    </w:p>
    <w:p w14:paraId="154DA777" w14:textId="77777777" w:rsidR="009F4FEF" w:rsidRPr="00124B54" w:rsidRDefault="009F4FEF" w:rsidP="00BC2527">
      <w:pPr>
        <w:numPr>
          <w:ilvl w:val="0"/>
          <w:numId w:val="2"/>
        </w:numPr>
        <w:spacing w:after="0" w:line="240" w:lineRule="auto"/>
        <w:ind w:left="426" w:hanging="294"/>
        <w:jc w:val="both"/>
      </w:pPr>
      <w:r w:rsidRPr="00124B54">
        <w:rPr>
          <w:b/>
          <w:bCs/>
        </w:rPr>
        <w:t>OSP</w:t>
      </w:r>
      <w:r w:rsidRPr="00124B54">
        <w:t xml:space="preserve"> – Operator Systemu Przesyłowego,</w:t>
      </w:r>
    </w:p>
    <w:p w14:paraId="5F1E4AEF" w14:textId="77777777" w:rsidR="009F4FEF" w:rsidRPr="00124B54" w:rsidRDefault="009F4FEF" w:rsidP="00BC2527">
      <w:pPr>
        <w:numPr>
          <w:ilvl w:val="0"/>
          <w:numId w:val="2"/>
        </w:numPr>
        <w:spacing w:after="0" w:line="240" w:lineRule="auto"/>
        <w:ind w:left="426" w:hanging="294"/>
        <w:jc w:val="both"/>
      </w:pPr>
      <w:r w:rsidRPr="00124B54">
        <w:rPr>
          <w:b/>
          <w:bCs/>
        </w:rPr>
        <w:t>Umowa dystrybucyjna z OSD</w:t>
      </w:r>
      <w:r w:rsidRPr="00124B54">
        <w:t xml:space="preserve"> – umowa zawarta pomiędzy Wykonawcą a OSD określająca ich</w:t>
      </w:r>
      <w:r w:rsidRPr="00124B54">
        <w:br/>
        <w:t>wzajemne prawa i obowiązki związane za świadczeniem usługi dystrybucyjnej w celu realizacji</w:t>
      </w:r>
      <w:r w:rsidRPr="00124B54">
        <w:br/>
        <w:t>niniejszej Umowy, umożliwiająca dostarczanie przez Wykonawcę gazu ziemnego do punktów odbioru wskazanych w Załączniku nr 1 do Umowy,</w:t>
      </w:r>
    </w:p>
    <w:p w14:paraId="77070117" w14:textId="77777777" w:rsidR="009F4FEF" w:rsidRPr="00124B54" w:rsidRDefault="009F4FEF" w:rsidP="00BC2527">
      <w:pPr>
        <w:numPr>
          <w:ilvl w:val="0"/>
          <w:numId w:val="2"/>
        </w:numPr>
        <w:spacing w:after="0" w:line="240" w:lineRule="auto"/>
        <w:ind w:left="426" w:hanging="294"/>
        <w:jc w:val="both"/>
      </w:pPr>
      <w:r w:rsidRPr="00124B54">
        <w:rPr>
          <w:b/>
          <w:bCs/>
        </w:rPr>
        <w:t>Punkt odbioru</w:t>
      </w:r>
      <w:r w:rsidRPr="00124B54">
        <w:t xml:space="preserve"> – miejsce dostarczania gazu ziemnego,</w:t>
      </w:r>
    </w:p>
    <w:p w14:paraId="602B844F" w14:textId="453F1F7E" w:rsidR="009F4FEF" w:rsidRPr="00124B54" w:rsidRDefault="009F4FEF" w:rsidP="00BC2527">
      <w:pPr>
        <w:numPr>
          <w:ilvl w:val="0"/>
          <w:numId w:val="2"/>
        </w:numPr>
        <w:spacing w:after="0" w:line="240" w:lineRule="auto"/>
        <w:ind w:left="426" w:hanging="294"/>
        <w:jc w:val="both"/>
      </w:pPr>
      <w:r w:rsidRPr="00124B54">
        <w:rPr>
          <w:b/>
          <w:bCs/>
        </w:rPr>
        <w:t>Paliwo gazowe/</w:t>
      </w:r>
      <w:r w:rsidR="00767D0A">
        <w:rPr>
          <w:b/>
          <w:bCs/>
        </w:rPr>
        <w:t xml:space="preserve"> </w:t>
      </w:r>
      <w:r w:rsidRPr="00124B54">
        <w:rPr>
          <w:b/>
          <w:bCs/>
        </w:rPr>
        <w:t>gaz ziemny/ gaz</w:t>
      </w:r>
      <w:r w:rsidRPr="00124B54">
        <w:t xml:space="preserve"> – gaz ziemny wysokometanowy o symbolu E,</w:t>
      </w:r>
    </w:p>
    <w:p w14:paraId="007FA897" w14:textId="77777777" w:rsidR="009F4FEF" w:rsidRPr="00124B54" w:rsidRDefault="009F4FEF" w:rsidP="00BC2527">
      <w:pPr>
        <w:numPr>
          <w:ilvl w:val="0"/>
          <w:numId w:val="2"/>
        </w:numPr>
        <w:spacing w:after="0" w:line="240" w:lineRule="auto"/>
        <w:ind w:left="426" w:hanging="294"/>
        <w:jc w:val="both"/>
      </w:pPr>
      <w:r w:rsidRPr="00124B54">
        <w:rPr>
          <w:b/>
          <w:bCs/>
        </w:rPr>
        <w:t>Moc umowna</w:t>
      </w:r>
      <w:r w:rsidRPr="00124B54">
        <w:t xml:space="preserve"> – maksymalna ilość energii zawarta w paliwie gazowym, którą można odebrać w okresie godziny,</w:t>
      </w:r>
    </w:p>
    <w:p w14:paraId="3C734CD2" w14:textId="77777777" w:rsidR="009F4FEF" w:rsidRPr="00124B54" w:rsidRDefault="009F4FEF" w:rsidP="00BC2527">
      <w:pPr>
        <w:numPr>
          <w:ilvl w:val="0"/>
          <w:numId w:val="2"/>
        </w:numPr>
        <w:spacing w:after="0" w:line="240" w:lineRule="auto"/>
        <w:ind w:left="426" w:hanging="294"/>
        <w:jc w:val="both"/>
      </w:pPr>
      <w:r w:rsidRPr="00124B54">
        <w:rPr>
          <w:b/>
          <w:bCs/>
        </w:rPr>
        <w:t>Układ pomiarowy</w:t>
      </w:r>
      <w:r w:rsidRPr="00124B54">
        <w:t xml:space="preserve"> – gazomierz lub inne urządzenie pomiarowe lub pomiarowo-rozliczeniowe, służące do pomiaru objętości paliwa gazowego pobranego z sieci i dokonywania rozliczeń,</w:t>
      </w:r>
    </w:p>
    <w:p w14:paraId="2E56F553" w14:textId="77777777" w:rsidR="009F4FEF" w:rsidRPr="00124B54" w:rsidRDefault="009F4FEF" w:rsidP="00BC2527">
      <w:pPr>
        <w:numPr>
          <w:ilvl w:val="0"/>
          <w:numId w:val="2"/>
        </w:numPr>
        <w:spacing w:after="0" w:line="240" w:lineRule="auto"/>
        <w:ind w:left="426" w:hanging="294"/>
        <w:jc w:val="both"/>
      </w:pPr>
      <w:r w:rsidRPr="00124B54">
        <w:rPr>
          <w:b/>
          <w:bCs/>
        </w:rPr>
        <w:lastRenderedPageBreak/>
        <w:t>Okres rozliczeniowy</w:t>
      </w:r>
      <w:r w:rsidRPr="00124B54">
        <w:t xml:space="preserve"> – okres, w którym na podstawie odczytów urządzeń pomiarowych następuje</w:t>
      </w:r>
      <w:r w:rsidRPr="00124B54">
        <w:br/>
        <w:t>rozliczenie za pobrane paliwo gazowe,</w:t>
      </w:r>
    </w:p>
    <w:p w14:paraId="590E38B5" w14:textId="77777777" w:rsidR="009F4FEF" w:rsidRPr="00124B54" w:rsidRDefault="009F4FEF" w:rsidP="00BC2527">
      <w:pPr>
        <w:numPr>
          <w:ilvl w:val="0"/>
          <w:numId w:val="2"/>
        </w:numPr>
        <w:spacing w:after="240" w:line="240" w:lineRule="auto"/>
        <w:ind w:left="426" w:hanging="294"/>
        <w:jc w:val="both"/>
      </w:pPr>
      <w:r w:rsidRPr="00124B54">
        <w:rPr>
          <w:b/>
          <w:bCs/>
        </w:rPr>
        <w:t>Odbiorca</w:t>
      </w:r>
      <w:r w:rsidRPr="00124B54">
        <w:t xml:space="preserve"> – podmiot pobierający paliwo gazowe wraz ze świadczeniem usług dystrybucji na</w:t>
      </w:r>
      <w:r w:rsidRPr="00124B54">
        <w:br/>
        <w:t>podstawie niniejszej Umowy.</w:t>
      </w:r>
    </w:p>
    <w:p w14:paraId="0BBC6B3D" w14:textId="77777777" w:rsidR="00742572" w:rsidRDefault="00742572" w:rsidP="00BC2527">
      <w:pPr>
        <w:spacing w:after="0" w:line="240" w:lineRule="auto"/>
        <w:jc w:val="center"/>
        <w:rPr>
          <w:b/>
          <w:bCs/>
        </w:rPr>
      </w:pPr>
      <w:r w:rsidRPr="00742572">
        <w:rPr>
          <w:b/>
          <w:bCs/>
        </w:rPr>
        <w:t>Przedmiot Umowy i podstawowe zasady realizacji Umowy</w:t>
      </w:r>
    </w:p>
    <w:p w14:paraId="0A0351D5" w14:textId="0630731A" w:rsidR="00742572" w:rsidRPr="00742572" w:rsidRDefault="009F4FEF" w:rsidP="00BC2527">
      <w:pPr>
        <w:spacing w:after="120" w:line="240" w:lineRule="auto"/>
        <w:jc w:val="center"/>
        <w:rPr>
          <w:b/>
          <w:bCs/>
        </w:rPr>
      </w:pPr>
      <w:r w:rsidRPr="00742572">
        <w:rPr>
          <w:b/>
          <w:bCs/>
        </w:rPr>
        <w:t>§2</w:t>
      </w:r>
    </w:p>
    <w:p w14:paraId="510683D7" w14:textId="7842B719" w:rsidR="00742572" w:rsidRPr="00742572" w:rsidRDefault="00742572" w:rsidP="00BC2527">
      <w:pPr>
        <w:numPr>
          <w:ilvl w:val="0"/>
          <w:numId w:val="5"/>
        </w:numPr>
        <w:spacing w:after="0" w:line="240" w:lineRule="auto"/>
        <w:ind w:left="284" w:hanging="294"/>
        <w:jc w:val="both"/>
      </w:pPr>
      <w:r w:rsidRPr="00742572">
        <w:t xml:space="preserve">Przedmiotem Umowy jest kompleksowa dostawa gazu ziemnego wysokometanowego o symbolu E </w:t>
      </w:r>
      <w:r w:rsidRPr="00742572">
        <w:br/>
        <w:t xml:space="preserve">do punktów odbioru opisanych w </w:t>
      </w:r>
      <w:r w:rsidRPr="003A15AF">
        <w:rPr>
          <w:b/>
          <w:bCs/>
          <w:iCs/>
        </w:rPr>
        <w:t>Załączniku nr 1 do Umowy</w:t>
      </w:r>
      <w:r w:rsidRPr="00742572">
        <w:t>. Wykonawca zobowiązany jest dostarczać paliwa gazowe o cieple spalania oraz parametrach jakościowych określonych w Taryfie OSD oraz zgodnie z obowiązującymi przepisami.</w:t>
      </w:r>
    </w:p>
    <w:p w14:paraId="01FCB277" w14:textId="0F520A73" w:rsidR="00742572" w:rsidRPr="00742572" w:rsidRDefault="00742572" w:rsidP="00BC2527">
      <w:pPr>
        <w:numPr>
          <w:ilvl w:val="0"/>
          <w:numId w:val="5"/>
        </w:numPr>
        <w:spacing w:after="0" w:line="240" w:lineRule="auto"/>
        <w:ind w:left="284" w:hanging="294"/>
        <w:jc w:val="both"/>
      </w:pPr>
      <w:r w:rsidRPr="00742572">
        <w:t xml:space="preserve">O zmianie celu wykorzystywania paliwa gazowego Zamawiający poinformuje Wykonawcę </w:t>
      </w:r>
      <w:r>
        <w:br/>
      </w:r>
      <w:r w:rsidRPr="00742572">
        <w:t>na 7 dni przed planowaną zmianą.</w:t>
      </w:r>
    </w:p>
    <w:p w14:paraId="149EED8C" w14:textId="77777777" w:rsidR="00742572" w:rsidRPr="00742572" w:rsidRDefault="00742572" w:rsidP="00BC2527">
      <w:pPr>
        <w:numPr>
          <w:ilvl w:val="0"/>
          <w:numId w:val="5"/>
        </w:numPr>
        <w:spacing w:after="0" w:line="240" w:lineRule="auto"/>
        <w:ind w:left="284" w:hanging="294"/>
        <w:jc w:val="both"/>
      </w:pPr>
      <w:r w:rsidRPr="00742572">
        <w:t>W sytuacji, gdy niezwłoczne wstrzymanie lub ograniczenie dostarczania Paliwa Gazowego mogłoby</w:t>
      </w:r>
      <w:r w:rsidRPr="00742572">
        <w:br/>
        <w:t>powodować zagrożenie bezpieczeństwa życia, zdrowia lub środowiska, bądź uszkodzenie lub zniszczenie obiektów technologicznych Odbiorcy, Wykonawca indywidualnie uzgodni z Odbiorcą (Zamawiającym) – w porozumieniu z OSD - okres po upływie, którego możliwe będzie wstrzymanie lub ograniczenie dostaw Paliwa gazowego do Odbiorcy.</w:t>
      </w:r>
    </w:p>
    <w:p w14:paraId="748B25E0" w14:textId="77950141" w:rsidR="00742572" w:rsidRPr="00742572" w:rsidRDefault="009F4FEF" w:rsidP="00BC2527">
      <w:pPr>
        <w:numPr>
          <w:ilvl w:val="0"/>
          <w:numId w:val="5"/>
        </w:numPr>
        <w:spacing w:after="0" w:line="240" w:lineRule="auto"/>
        <w:ind w:left="284" w:hanging="294"/>
        <w:jc w:val="both"/>
      </w:pPr>
      <w:r w:rsidRPr="00742572">
        <w:t>Zamawiający / Odbiorc</w:t>
      </w:r>
      <w:r w:rsidR="00FB5FF7">
        <w:t>a</w:t>
      </w:r>
      <w:r w:rsidRPr="00742572">
        <w:t xml:space="preserve"> oświadczają, że posiadają tytuł prawny do korzystania z obiektów (miejsc odbioru gazu) opisanych </w:t>
      </w:r>
      <w:r w:rsidRPr="006118A4">
        <w:t xml:space="preserve">w </w:t>
      </w:r>
      <w:r w:rsidRPr="006118A4">
        <w:rPr>
          <w:bCs/>
          <w:iCs/>
        </w:rPr>
        <w:t>Załączniku nr 1</w:t>
      </w:r>
      <w:r w:rsidRPr="00742572">
        <w:t xml:space="preserve"> do niniejszej Umowy.</w:t>
      </w:r>
    </w:p>
    <w:p w14:paraId="46E9D448" w14:textId="77777777" w:rsidR="00742572" w:rsidRDefault="009F4FEF" w:rsidP="00BC2527">
      <w:pPr>
        <w:numPr>
          <w:ilvl w:val="0"/>
          <w:numId w:val="5"/>
        </w:numPr>
        <w:spacing w:after="0" w:line="240" w:lineRule="auto"/>
        <w:ind w:left="284" w:hanging="294"/>
        <w:jc w:val="both"/>
      </w:pPr>
      <w:r w:rsidRPr="00742572">
        <w:t>Wszystkie techniczne warunki dostarczania paliwa gazowego dla danego punktu zdawczo-odbiorczego są</w:t>
      </w:r>
      <w:r w:rsidR="009573FF" w:rsidRPr="00742572">
        <w:t xml:space="preserve"> </w:t>
      </w:r>
      <w:r w:rsidRPr="00742572">
        <w:t xml:space="preserve">zgodne z postanowieniami </w:t>
      </w:r>
      <w:proofErr w:type="spellStart"/>
      <w:r w:rsidRPr="00742572">
        <w:t>IRiESP</w:t>
      </w:r>
      <w:proofErr w:type="spellEnd"/>
      <w:r w:rsidRPr="00742572">
        <w:t xml:space="preserve"> i/lub </w:t>
      </w:r>
      <w:proofErr w:type="spellStart"/>
      <w:r w:rsidRPr="00742572">
        <w:t>IRiESD</w:t>
      </w:r>
      <w:proofErr w:type="spellEnd"/>
      <w:r w:rsidRPr="00742572">
        <w:t xml:space="preserve"> odpowiedniego Operatora i przez niego określone.</w:t>
      </w:r>
    </w:p>
    <w:p w14:paraId="5F6A09D8" w14:textId="7F1F83F5" w:rsidR="00742572" w:rsidRDefault="00742572" w:rsidP="00BC2527">
      <w:pPr>
        <w:numPr>
          <w:ilvl w:val="0"/>
          <w:numId w:val="5"/>
        </w:numPr>
        <w:spacing w:after="0" w:line="240" w:lineRule="auto"/>
        <w:ind w:left="284" w:hanging="294"/>
        <w:jc w:val="both"/>
      </w:pPr>
      <w:r w:rsidRPr="0020724C">
        <w:rPr>
          <w:b/>
          <w:bCs/>
        </w:rPr>
        <w:t xml:space="preserve">Łączną ilość paliwa gazowego dostarczaną w okresie realizacji Umowy do punktów odbioru opisanych </w:t>
      </w:r>
      <w:r w:rsidRPr="0020724C">
        <w:rPr>
          <w:b/>
          <w:bCs/>
        </w:rPr>
        <w:br/>
        <w:t xml:space="preserve">w </w:t>
      </w:r>
      <w:r w:rsidRPr="0020724C">
        <w:rPr>
          <w:b/>
          <w:bCs/>
          <w:iCs/>
        </w:rPr>
        <w:t>Załączniku nr 1 do Umowy</w:t>
      </w:r>
      <w:r>
        <w:t xml:space="preserve"> </w:t>
      </w:r>
      <w:r w:rsidRPr="0020724C">
        <w:rPr>
          <w:b/>
          <w:bCs/>
        </w:rPr>
        <w:t xml:space="preserve">prognozuje się na poziomie </w:t>
      </w:r>
      <w:r w:rsidR="00B1105A" w:rsidRPr="00B1105A">
        <w:rPr>
          <w:b/>
          <w:bCs/>
        </w:rPr>
        <w:t>1</w:t>
      </w:r>
      <w:r w:rsidR="00FB5FF7">
        <w:rPr>
          <w:b/>
          <w:bCs/>
        </w:rPr>
        <w:t> 315 234</w:t>
      </w:r>
      <w:r w:rsidR="00B1105A" w:rsidRPr="00B1105A">
        <w:rPr>
          <w:b/>
          <w:bCs/>
        </w:rPr>
        <w:t xml:space="preserve"> </w:t>
      </w:r>
      <w:r w:rsidRPr="0020724C">
        <w:rPr>
          <w:b/>
          <w:bCs/>
        </w:rPr>
        <w:t>kWh.</w:t>
      </w:r>
    </w:p>
    <w:p w14:paraId="7C159B16" w14:textId="5F40A6FA" w:rsidR="00742572" w:rsidRDefault="00742572" w:rsidP="005B50BA">
      <w:pPr>
        <w:numPr>
          <w:ilvl w:val="0"/>
          <w:numId w:val="5"/>
        </w:numPr>
        <w:spacing w:after="0" w:line="240" w:lineRule="auto"/>
        <w:ind w:left="284" w:hanging="294"/>
        <w:jc w:val="both"/>
      </w:pPr>
      <w:r>
        <w:t xml:space="preserve">Ewentualna zmiana prognozowanego zużycia nie będzie skutkowała dodatkowymi kosztami </w:t>
      </w:r>
      <w:r>
        <w:br/>
        <w:t>dla Zamawiającego (Odbiorcy), poza rozliczeniem za faktycznie zużyte paliwo gazowe wg cen określonych w dokumentacji przetargowej i niniejszej Umowie oraz rozliczeniem za usługi dystrybucji pobranego paliwa gazowego, wg obowiązującej w danym okresie Taryfy Operatora, do sieci którego Zamawiający (Odbiorca) jest przyłączony.</w:t>
      </w:r>
    </w:p>
    <w:p w14:paraId="4666B7FB" w14:textId="1487F1FD" w:rsidR="00CA2D26" w:rsidRDefault="00CA2D26" w:rsidP="005B50BA">
      <w:pPr>
        <w:numPr>
          <w:ilvl w:val="0"/>
          <w:numId w:val="5"/>
        </w:numPr>
        <w:spacing w:after="0" w:line="240" w:lineRule="auto"/>
        <w:ind w:left="284" w:hanging="284"/>
        <w:jc w:val="both"/>
      </w:pPr>
      <w:bookmarkStart w:id="0" w:name="_Hlk168484657"/>
      <w:r>
        <w:t xml:space="preserve">W ramach realizacji niniejszej umowy przewiduje się zastosowanie przez Zamawiającego prawa opcji polegającego na możliwości zwiększenia </w:t>
      </w:r>
      <w:r w:rsidRPr="0020724C">
        <w:t xml:space="preserve">ilości </w:t>
      </w:r>
      <w:r w:rsidR="0020724C" w:rsidRPr="0020724C">
        <w:t>paliwa</w:t>
      </w:r>
      <w:r w:rsidRPr="0020724C">
        <w:t xml:space="preserve"> w ilości nieprzekraczającej </w:t>
      </w:r>
      <w:r w:rsidR="005E153E">
        <w:t>2</w:t>
      </w:r>
      <w:r w:rsidR="00472E73">
        <w:t>0</w:t>
      </w:r>
      <w:r w:rsidRPr="0020724C">
        <w:t>% wielkości określon</w:t>
      </w:r>
      <w:r w:rsidR="0020724C" w:rsidRPr="0020724C">
        <w:t>ej</w:t>
      </w:r>
      <w:r w:rsidRPr="0020724C">
        <w:t xml:space="preserve"> </w:t>
      </w:r>
      <w:r w:rsidR="0020724C" w:rsidRPr="0020724C">
        <w:t>w ust. 6 niniejszego paragrafu</w:t>
      </w:r>
      <w:r w:rsidRPr="0020724C">
        <w:t>. Prawo opcji jest uprawnieniem Zamawiającego, z którego może, ale nie musi skorzystać w ramach realizacji niniejszej umowy. W przypadku nieskorzystania przez Zamawiającego z prawa opcji Wykonawcy nie przysługują roszczenia z tego tytułu.</w:t>
      </w:r>
    </w:p>
    <w:bookmarkEnd w:id="0"/>
    <w:p w14:paraId="6DACE44F" w14:textId="77777777" w:rsidR="00CA2D26" w:rsidRDefault="00CA2D26" w:rsidP="005B50BA">
      <w:pPr>
        <w:spacing w:after="0" w:line="240" w:lineRule="auto"/>
        <w:ind w:left="567" w:hanging="284"/>
        <w:jc w:val="both"/>
      </w:pPr>
      <w:r>
        <w:t>a)</w:t>
      </w:r>
      <w:r>
        <w:tab/>
        <w:t>Ceny jednostkowe w ramach zamówienia z prawem opcji będą tożsame z cenami zamówienia podstawowego.</w:t>
      </w:r>
    </w:p>
    <w:p w14:paraId="7D714FAA" w14:textId="6E43B30E" w:rsidR="00CA2D26" w:rsidRDefault="00CA2D26" w:rsidP="005B50BA">
      <w:pPr>
        <w:spacing w:after="0" w:line="240" w:lineRule="auto"/>
        <w:ind w:left="567" w:hanging="284"/>
        <w:jc w:val="both"/>
      </w:pPr>
      <w:r>
        <w:t>b)</w:t>
      </w:r>
      <w:r>
        <w:tab/>
        <w:t xml:space="preserve">Warunkiem uruchomienia prawa opcji jest złożenie przez Zamawiającego oświadczenia woli </w:t>
      </w:r>
      <w:r w:rsidR="005B50BA">
        <w:br/>
      </w:r>
      <w:r>
        <w:t>w przedmiocie skorzystania z prawa opcji w określonym przez niego zakresie. Zamawiający wystosuje do Wykonawcy pismo informujące go o zwiększeniu, które Wykonawca zatwierdza. Dokument sporządzony zostanie w dwóch jednobrzmiących egzemplarzach, po jednym dla każdej ze Stron.</w:t>
      </w:r>
    </w:p>
    <w:p w14:paraId="3491706D" w14:textId="13F22F3B" w:rsidR="00CA2D26" w:rsidRPr="00742572" w:rsidRDefault="00CA2D26" w:rsidP="00CA2D26">
      <w:pPr>
        <w:numPr>
          <w:ilvl w:val="0"/>
          <w:numId w:val="5"/>
        </w:numPr>
        <w:spacing w:line="240" w:lineRule="auto"/>
        <w:ind w:left="284" w:hanging="284"/>
        <w:jc w:val="both"/>
      </w:pPr>
      <w:r>
        <w:t xml:space="preserve">Zamawiający jest uprawniony do zmniejszenia zakresu zamówienia w ilości nieprzekraczającej 20% względem ilości wskazanych </w:t>
      </w:r>
      <w:r w:rsidR="0020724C">
        <w:t>ust. 6 niniejszego paragrafu</w:t>
      </w:r>
      <w:r>
        <w:t xml:space="preserve">. Wykonawcy nie przysługuje wobec Zamawiającego roszczenie odszkodowawcze w przypadku zmniejszenia zakresu umowy zgodnie </w:t>
      </w:r>
      <w:r w:rsidR="0020724C">
        <w:br/>
      </w:r>
      <w:r>
        <w:t>z postanowieniami niniejszego paragrafu.</w:t>
      </w:r>
    </w:p>
    <w:p w14:paraId="43D624FB" w14:textId="77777777" w:rsidR="009F4FEF" w:rsidRPr="00742572" w:rsidRDefault="009F4FEF" w:rsidP="00BC2527">
      <w:pPr>
        <w:spacing w:after="120" w:line="240" w:lineRule="auto"/>
        <w:jc w:val="center"/>
        <w:rPr>
          <w:b/>
          <w:bCs/>
        </w:rPr>
      </w:pPr>
      <w:r w:rsidRPr="003A15AF">
        <w:rPr>
          <w:b/>
          <w:bCs/>
        </w:rPr>
        <w:t>§3</w:t>
      </w:r>
    </w:p>
    <w:p w14:paraId="09559584" w14:textId="77777777" w:rsidR="009F4FEF" w:rsidRPr="00742572" w:rsidRDefault="009F4FEF" w:rsidP="00BC2527">
      <w:pPr>
        <w:numPr>
          <w:ilvl w:val="0"/>
          <w:numId w:val="4"/>
        </w:numPr>
        <w:spacing w:after="0" w:line="240" w:lineRule="auto"/>
        <w:ind w:left="284" w:hanging="294"/>
        <w:jc w:val="both"/>
      </w:pPr>
      <w:r w:rsidRPr="00742572">
        <w:t>Dostawy gazu odbywać się będą za pośrednictwem sieci dystrybucyjnej należącej do Operatora Systemu Dystrybucji.</w:t>
      </w:r>
    </w:p>
    <w:p w14:paraId="3355A4BF" w14:textId="77777777" w:rsidR="009F4FEF" w:rsidRPr="0002119F" w:rsidRDefault="009F4FEF" w:rsidP="00BC2527">
      <w:pPr>
        <w:numPr>
          <w:ilvl w:val="0"/>
          <w:numId w:val="4"/>
        </w:numPr>
        <w:spacing w:after="0" w:line="240" w:lineRule="auto"/>
        <w:ind w:left="284" w:hanging="294"/>
        <w:jc w:val="both"/>
      </w:pPr>
      <w:r w:rsidRPr="0002119F">
        <w:t>Wykonawca oświadcza, że posiada koncesję na obrót paliwami gazowymi o numerze ....................... wydaną przez Prezesa Urzędu Regulacji Energetyki w dniu ..............., której okres ważności jest nie krótszy niż okres obowiązywania niniejszej Umowy.</w:t>
      </w:r>
    </w:p>
    <w:p w14:paraId="779E0B46" w14:textId="14958310" w:rsidR="009F4FEF" w:rsidRPr="0002119F" w:rsidRDefault="009F4FEF" w:rsidP="00BC2527">
      <w:pPr>
        <w:numPr>
          <w:ilvl w:val="0"/>
          <w:numId w:val="4"/>
        </w:numPr>
        <w:spacing w:after="0" w:line="240" w:lineRule="auto"/>
        <w:ind w:left="284" w:hanging="294"/>
        <w:jc w:val="both"/>
      </w:pPr>
      <w:r w:rsidRPr="0002119F">
        <w:t xml:space="preserve">Wykonawca oświadcza, że posiada koncesję na dystrybucję paliw gazowych o numerze ................... wydaną przez Prezesa Urzędu Regulacji Energetyki w dniu ................, której okres ważności przypada na </w:t>
      </w:r>
      <w:r w:rsidRPr="0002119F">
        <w:lastRenderedPageBreak/>
        <w:t xml:space="preserve">dzień ...................* </w:t>
      </w:r>
      <w:r w:rsidRPr="00653D2F">
        <w:rPr>
          <w:i/>
        </w:rPr>
        <w:t>(skreślić jeśli nie dotyczy</w:t>
      </w:r>
      <w:r w:rsidRPr="0002119F">
        <w:t xml:space="preserve">) / Wykonawca nie będący OSD oświadcza niniejszym, że ma zawartą z OSD umowę dystrybucyjną umożliwiającą sprzedaż gazu ziemnego do obiektów </w:t>
      </w:r>
      <w:r w:rsidR="00706A67" w:rsidRPr="0002119F">
        <w:t>Z</w:t>
      </w:r>
      <w:r w:rsidRPr="0002119F">
        <w:t>amawiającego za pośrednictwem sieci dystrybucyjnej OSD, która obowiązuje przez okres nie krótszy niż okres obowiązywania niniejszej umowy.*</w:t>
      </w:r>
      <w:r w:rsidR="00653D2F">
        <w:t xml:space="preserve"> </w:t>
      </w:r>
      <w:r w:rsidRPr="00653D2F">
        <w:rPr>
          <w:i/>
        </w:rPr>
        <w:t>(skreślić jeśli nie dotyczy)</w:t>
      </w:r>
    </w:p>
    <w:p w14:paraId="05237F1C" w14:textId="77777777" w:rsidR="009F4FEF" w:rsidRPr="0002119F" w:rsidRDefault="009F4FEF" w:rsidP="00BC2527">
      <w:pPr>
        <w:numPr>
          <w:ilvl w:val="0"/>
          <w:numId w:val="4"/>
        </w:numPr>
        <w:spacing w:line="240" w:lineRule="auto"/>
        <w:ind w:left="284" w:hanging="294"/>
        <w:jc w:val="both"/>
      </w:pPr>
      <w:r w:rsidRPr="0002119F">
        <w:t>Wykonawca przez cały okres obowiązywania niniejszej umowy zobowiązany jest do posiadania wszelkich wymaganych prawem pozwoleń, umów, koncesji umożliwiających Wykonawcy wykonanie przedmiotu Umowy.</w:t>
      </w:r>
    </w:p>
    <w:p w14:paraId="10A3FE60" w14:textId="77777777" w:rsidR="009F4FEF" w:rsidRPr="00742572" w:rsidRDefault="009F4FEF" w:rsidP="00BC2527">
      <w:pPr>
        <w:spacing w:after="0" w:line="240" w:lineRule="auto"/>
        <w:jc w:val="center"/>
        <w:rPr>
          <w:b/>
          <w:bCs/>
        </w:rPr>
      </w:pPr>
      <w:r w:rsidRPr="00742572">
        <w:rPr>
          <w:b/>
          <w:bCs/>
        </w:rPr>
        <w:t>Zobowiązania Stron</w:t>
      </w:r>
    </w:p>
    <w:p w14:paraId="7E6268A3" w14:textId="51DB2017" w:rsidR="009F4FEF" w:rsidRPr="00742572" w:rsidRDefault="009F4FEF" w:rsidP="00BC2527">
      <w:pPr>
        <w:spacing w:after="120" w:line="240" w:lineRule="auto"/>
        <w:jc w:val="center"/>
        <w:rPr>
          <w:b/>
          <w:bCs/>
        </w:rPr>
      </w:pPr>
      <w:r w:rsidRPr="00767D0A">
        <w:rPr>
          <w:b/>
          <w:bCs/>
        </w:rPr>
        <w:t>§</w:t>
      </w:r>
      <w:r w:rsidR="00231EE6" w:rsidRPr="00767D0A">
        <w:rPr>
          <w:b/>
          <w:bCs/>
        </w:rPr>
        <w:t>4</w:t>
      </w:r>
    </w:p>
    <w:p w14:paraId="20552529" w14:textId="77777777" w:rsidR="009F4FEF" w:rsidRPr="00742572" w:rsidRDefault="009F4FEF" w:rsidP="00BC2527">
      <w:pPr>
        <w:numPr>
          <w:ilvl w:val="0"/>
          <w:numId w:val="7"/>
        </w:numPr>
        <w:spacing w:after="0" w:line="240" w:lineRule="auto"/>
        <w:ind w:left="284" w:hanging="294"/>
        <w:jc w:val="both"/>
      </w:pPr>
      <w:r w:rsidRPr="00742572">
        <w:t xml:space="preserve">W ramach niniejszej Umowy Wykonawca zobowiązany jest do zapewnienia nieprzerwanych dostaw gazu ziemnego do punktów odbioru opisanych szczegółowo w </w:t>
      </w:r>
      <w:r w:rsidRPr="003A15AF">
        <w:rPr>
          <w:bCs/>
          <w:iCs/>
        </w:rPr>
        <w:t>Załączniku nr 1</w:t>
      </w:r>
      <w:r w:rsidRPr="003A15AF">
        <w:t xml:space="preserve"> </w:t>
      </w:r>
      <w:r w:rsidRPr="003A15AF">
        <w:rPr>
          <w:bCs/>
          <w:iCs/>
        </w:rPr>
        <w:t>do Umowy</w:t>
      </w:r>
      <w:r w:rsidRPr="00742572">
        <w:t xml:space="preserve"> oraz zapewnienia należytego wykonywania usług związanych z dystrybucją gazu ziemnego</w:t>
      </w:r>
      <w:r w:rsidR="00706A67" w:rsidRPr="00742572">
        <w:t>.</w:t>
      </w:r>
    </w:p>
    <w:p w14:paraId="7D7F57C1" w14:textId="77777777" w:rsidR="009F4FEF" w:rsidRPr="00742572" w:rsidRDefault="009F4FEF" w:rsidP="00BC2527">
      <w:pPr>
        <w:numPr>
          <w:ilvl w:val="0"/>
          <w:numId w:val="7"/>
        </w:numPr>
        <w:spacing w:after="0" w:line="240" w:lineRule="auto"/>
        <w:ind w:left="284" w:hanging="294"/>
        <w:jc w:val="both"/>
      </w:pPr>
      <w:r w:rsidRPr="00742572">
        <w:t>Wykonawca zobowiązuje się do:</w:t>
      </w:r>
    </w:p>
    <w:p w14:paraId="19567A5B" w14:textId="77777777" w:rsidR="009F4FEF" w:rsidRPr="00742572" w:rsidRDefault="009F4FEF" w:rsidP="00BC2527">
      <w:pPr>
        <w:numPr>
          <w:ilvl w:val="0"/>
          <w:numId w:val="8"/>
        </w:numPr>
        <w:spacing w:after="0" w:line="240" w:lineRule="auto"/>
        <w:ind w:left="567" w:hanging="294"/>
        <w:jc w:val="both"/>
      </w:pPr>
      <w:r w:rsidRPr="00742572">
        <w:t>złożenia OSD, w imieniu własnym i Zamawiającego (Odbiorcy) zgłoszenia o zawarciu niniejszej Umowy / powiadomienia o zmianie sprzedawcy,</w:t>
      </w:r>
    </w:p>
    <w:p w14:paraId="25A0B69F" w14:textId="77777777" w:rsidR="009F4FEF" w:rsidRPr="00742572" w:rsidRDefault="009F4FEF" w:rsidP="00BC2527">
      <w:pPr>
        <w:numPr>
          <w:ilvl w:val="0"/>
          <w:numId w:val="8"/>
        </w:numPr>
        <w:spacing w:after="0" w:line="240" w:lineRule="auto"/>
        <w:ind w:left="567" w:hanging="294"/>
        <w:jc w:val="both"/>
      </w:pPr>
      <w:r w:rsidRPr="00742572">
        <w:t>reprezentowania Zamawiającego (Odbiorcy) przed OSD w procesie zmiany sprzedawcy.</w:t>
      </w:r>
    </w:p>
    <w:p w14:paraId="218AC921" w14:textId="1CC988B5" w:rsidR="009F4FEF" w:rsidRPr="00742572" w:rsidRDefault="009F4FEF" w:rsidP="00BC2527">
      <w:pPr>
        <w:spacing w:after="0" w:line="240" w:lineRule="auto"/>
        <w:ind w:left="284"/>
        <w:jc w:val="both"/>
      </w:pPr>
      <w:r w:rsidRPr="00742572">
        <w:t>Czynności opisane w pkt 1</w:t>
      </w:r>
      <w:r w:rsidR="00742572" w:rsidRPr="00742572">
        <w:t xml:space="preserve"> i </w:t>
      </w:r>
      <w:r w:rsidRPr="00742572">
        <w:t>2</w:t>
      </w:r>
      <w:r w:rsidR="00742572" w:rsidRPr="00742572">
        <w:t xml:space="preserve"> </w:t>
      </w:r>
      <w:r w:rsidRPr="00742572">
        <w:t>Wykonawca podejmie bez zbędnej zwłoki, w terminie umożliwiającym</w:t>
      </w:r>
      <w:r w:rsidRPr="00742572">
        <w:br/>
        <w:t>rozpoczęcie dostaw zgodnie z Załącznikiem nr 1 do Umowy, mając na względzie konieczność przeprowadzania procedury zmiany sprzedawcy. W dniu zawarcia niniejszej Umowy Zamawiający udzieli Wykonawcy stosownych Pełnomocnictw w tym zakresie.</w:t>
      </w:r>
    </w:p>
    <w:p w14:paraId="6452C8E2" w14:textId="31C9DAE6" w:rsidR="009F4FEF" w:rsidRPr="0002119F" w:rsidRDefault="009F4FEF" w:rsidP="00BC2527">
      <w:pPr>
        <w:numPr>
          <w:ilvl w:val="0"/>
          <w:numId w:val="7"/>
        </w:numPr>
        <w:spacing w:after="0" w:line="240" w:lineRule="auto"/>
        <w:ind w:left="284" w:hanging="294"/>
        <w:jc w:val="both"/>
      </w:pPr>
      <w:r w:rsidRPr="0002119F">
        <w:t xml:space="preserve">Wykonawca zobowiązuje się do dokonania wszelkich czynności i uzgodnień z OSD niezbędnych </w:t>
      </w:r>
      <w:r w:rsidR="00124B54" w:rsidRPr="0002119F">
        <w:br/>
      </w:r>
      <w:r w:rsidRPr="0002119F">
        <w:t>do</w:t>
      </w:r>
      <w:r w:rsidR="00124B54" w:rsidRPr="0002119F">
        <w:t xml:space="preserve"> </w:t>
      </w:r>
      <w:r w:rsidRPr="0002119F">
        <w:t>przeprowadzenia procedury zmiany sprzedawcy. W przypadku zaistnienia okoliczności</w:t>
      </w:r>
      <w:r w:rsidR="0002119F" w:rsidRPr="0002119F">
        <w:t xml:space="preserve"> </w:t>
      </w:r>
      <w:r w:rsidRPr="0002119F">
        <w:t xml:space="preserve">uniemożliwiających lub opóźniających zmianę sprzedawcy, Wykonawca niezwłocznie poinformuje o tym fakcie </w:t>
      </w:r>
      <w:r w:rsidR="0002119F" w:rsidRPr="0002119F">
        <w:t xml:space="preserve">osobę odpowiedzialną za realizację umowy po stronie </w:t>
      </w:r>
      <w:r w:rsidRPr="0002119F">
        <w:t>Zamawiającego drogą elektroniczną na adres e-mail</w:t>
      </w:r>
      <w:r w:rsidR="0002119F" w:rsidRPr="0002119F">
        <w:t>.</w:t>
      </w:r>
    </w:p>
    <w:p w14:paraId="56F17465" w14:textId="77777777" w:rsidR="009F4FEF" w:rsidRPr="00124B54" w:rsidRDefault="009F4FEF" w:rsidP="00BC2527">
      <w:pPr>
        <w:numPr>
          <w:ilvl w:val="0"/>
          <w:numId w:val="7"/>
        </w:numPr>
        <w:spacing w:after="0" w:line="240" w:lineRule="auto"/>
        <w:ind w:left="284" w:hanging="294"/>
        <w:jc w:val="both"/>
      </w:pPr>
      <w:r w:rsidRPr="00124B54">
        <w:t>Wykonawca zobowiązany jest do:</w:t>
      </w:r>
    </w:p>
    <w:p w14:paraId="080B2EEC" w14:textId="77777777" w:rsidR="009F4FEF" w:rsidRPr="00124B54" w:rsidRDefault="009F4FEF" w:rsidP="00BC2527">
      <w:pPr>
        <w:numPr>
          <w:ilvl w:val="0"/>
          <w:numId w:val="9"/>
        </w:numPr>
        <w:spacing w:after="0" w:line="240" w:lineRule="auto"/>
        <w:ind w:left="567" w:hanging="294"/>
        <w:jc w:val="both"/>
      </w:pPr>
      <w:r w:rsidRPr="00124B54">
        <w:t>Zapewnienia, na żądanie Zamawiającego, sprawdzenia przez OSD prawidłowości działania układu</w:t>
      </w:r>
      <w:r w:rsidRPr="00124B54">
        <w:br/>
        <w:t>pomiarowego, którego właścicielem jest OSD, w terminie 14 dni od zgłoszenia,</w:t>
      </w:r>
    </w:p>
    <w:p w14:paraId="3013BA40" w14:textId="551D17CE" w:rsidR="009F4FEF" w:rsidRPr="00124B54" w:rsidRDefault="009F4FEF" w:rsidP="00BC2527">
      <w:pPr>
        <w:numPr>
          <w:ilvl w:val="0"/>
          <w:numId w:val="9"/>
        </w:numPr>
        <w:spacing w:after="0" w:line="240" w:lineRule="auto"/>
        <w:ind w:left="567" w:hanging="294"/>
        <w:jc w:val="both"/>
      </w:pPr>
      <w:r w:rsidRPr="00124B54">
        <w:t>Zapewnienia, na żądanie Zamawiającego, zlecenia przez OSD niezależnemu laboratorium</w:t>
      </w:r>
      <w:r w:rsidR="00191133">
        <w:t xml:space="preserve"> </w:t>
      </w:r>
      <w:r w:rsidRPr="00124B54">
        <w:t xml:space="preserve">posiadającemu wymaganą akredytację sprawdzenia prawidłowości działania układu pomiarowego, </w:t>
      </w:r>
      <w:r w:rsidR="00124B54">
        <w:br/>
      </w:r>
      <w:r w:rsidRPr="00124B54">
        <w:t>w terminie 7 dni od dnia zgłoszenia żądania oraz umożliwienia Zamawiającemu zlecenia wykonania</w:t>
      </w:r>
      <w:r w:rsidRPr="00124B54">
        <w:br/>
        <w:t>dodatkowej ekspertyzy w terminie 30 dni od daty otrzymania wyniku badania laboratoryjnego,</w:t>
      </w:r>
    </w:p>
    <w:p w14:paraId="7FDCEAA9" w14:textId="3A8F4AB2" w:rsidR="009F4FEF" w:rsidRPr="00124B54" w:rsidRDefault="009F4FEF" w:rsidP="00BC2527">
      <w:pPr>
        <w:numPr>
          <w:ilvl w:val="0"/>
          <w:numId w:val="9"/>
        </w:numPr>
        <w:spacing w:after="0" w:line="240" w:lineRule="auto"/>
        <w:ind w:left="567" w:hanging="294"/>
        <w:jc w:val="both"/>
      </w:pPr>
      <w:r w:rsidRPr="00124B54">
        <w:t>Sprawdzenia przez OSD dotrzymania parametrów jakościowych paliwa gazowego, wykonując</w:t>
      </w:r>
      <w:r w:rsidRPr="00124B54">
        <w:br/>
        <w:t>odpowiednie pomiary, a w przypadku stwierdzenia niezgodności jakości paliwa gazowego z Umową, pokrycia kosztów badań oraz udzielenia stosownej bonifikaty, o której mowa w §</w:t>
      </w:r>
      <w:r w:rsidR="00AD295D">
        <w:t xml:space="preserve"> 6</w:t>
      </w:r>
      <w:r w:rsidRPr="00124B54">
        <w:t>,</w:t>
      </w:r>
    </w:p>
    <w:p w14:paraId="39221C94" w14:textId="77777777" w:rsidR="009F4FEF" w:rsidRPr="00124B54" w:rsidRDefault="009F4FEF" w:rsidP="00BC2527">
      <w:pPr>
        <w:numPr>
          <w:ilvl w:val="0"/>
          <w:numId w:val="9"/>
        </w:numPr>
        <w:spacing w:after="0" w:line="240" w:lineRule="auto"/>
        <w:ind w:left="567" w:hanging="294"/>
        <w:jc w:val="both"/>
      </w:pPr>
      <w:r w:rsidRPr="00124B54">
        <w:t>Dokonywania korekt rozliczeń w przypadku stwierdzenia nieprawidłowości w zainstalowaniu lub</w:t>
      </w:r>
      <w:r w:rsidRPr="00124B54">
        <w:br/>
        <w:t>działaniu układu pomiarowego oraz w przypadku przyjęcia do rozliczeń błędnych odczytów wskazań</w:t>
      </w:r>
      <w:r w:rsidRPr="00124B54">
        <w:br/>
        <w:t>układu pomiarowego,</w:t>
      </w:r>
    </w:p>
    <w:p w14:paraId="6CAF20F2" w14:textId="77777777" w:rsidR="009F4FEF" w:rsidRPr="00124B54" w:rsidRDefault="009F4FEF" w:rsidP="00BC2527">
      <w:pPr>
        <w:numPr>
          <w:ilvl w:val="0"/>
          <w:numId w:val="9"/>
        </w:numPr>
        <w:spacing w:after="0" w:line="240" w:lineRule="auto"/>
        <w:ind w:left="567" w:hanging="294"/>
        <w:jc w:val="both"/>
      </w:pPr>
      <w:r w:rsidRPr="00124B54">
        <w:t>Nieodpłatnego udzielania informacji w sprawie rozliczeń.</w:t>
      </w:r>
    </w:p>
    <w:p w14:paraId="158FD32F" w14:textId="71B344CE" w:rsidR="009F4FEF" w:rsidRDefault="009F4FEF" w:rsidP="00BC2527">
      <w:pPr>
        <w:numPr>
          <w:ilvl w:val="0"/>
          <w:numId w:val="7"/>
        </w:numPr>
        <w:spacing w:after="0" w:line="240" w:lineRule="auto"/>
        <w:ind w:left="284" w:hanging="294"/>
        <w:jc w:val="both"/>
      </w:pPr>
      <w:r w:rsidRPr="00124B54">
        <w:t xml:space="preserve">Na podstawie niniejszej Umowy Wykonawca zobowiązuje się do zapewnienia bilansowania handlowego w zakresie sprzedaży paliwa gazowego. Tym samym Wykonawca zwalnia Zamawiającego (Odbiorcę) </w:t>
      </w:r>
      <w:r w:rsidR="00124B54">
        <w:br/>
      </w:r>
      <w:r w:rsidRPr="00124B54">
        <w:t>z wszelkich kosztów i obowiązków związanych z bilansowaniem handlowym.</w:t>
      </w:r>
    </w:p>
    <w:p w14:paraId="5E13CB8A" w14:textId="77777777" w:rsidR="006118A4" w:rsidRPr="006118A4" w:rsidRDefault="006118A4" w:rsidP="00BC2527">
      <w:pPr>
        <w:numPr>
          <w:ilvl w:val="0"/>
          <w:numId w:val="7"/>
        </w:numPr>
        <w:tabs>
          <w:tab w:val="num" w:pos="0"/>
        </w:tabs>
        <w:spacing w:after="0" w:line="240" w:lineRule="auto"/>
        <w:ind w:left="284" w:hanging="294"/>
        <w:jc w:val="both"/>
        <w:rPr>
          <w:b/>
          <w:bCs/>
          <w:iCs/>
          <w:lang w:val="x-none"/>
        </w:rPr>
      </w:pPr>
      <w:r w:rsidRPr="006118A4">
        <w:rPr>
          <w:lang w:val="x-none"/>
        </w:rPr>
        <w:t>Osoby odpowiedzialne za przebieg i realizację umowy:</w:t>
      </w:r>
    </w:p>
    <w:p w14:paraId="3874470C" w14:textId="77777777" w:rsidR="006118A4" w:rsidRPr="006118A4" w:rsidRDefault="006118A4" w:rsidP="00BC2527">
      <w:pPr>
        <w:pStyle w:val="Akapitzlist"/>
        <w:numPr>
          <w:ilvl w:val="0"/>
          <w:numId w:val="36"/>
        </w:numPr>
        <w:spacing w:after="0" w:line="240" w:lineRule="auto"/>
        <w:jc w:val="both"/>
        <w:rPr>
          <w:lang w:val="x-none"/>
        </w:rPr>
      </w:pPr>
      <w:r w:rsidRPr="006118A4">
        <w:rPr>
          <w:lang w:val="x-none"/>
        </w:rPr>
        <w:t xml:space="preserve">ze strony Zamawiającego: ………………………, </w:t>
      </w:r>
      <w:bookmarkStart w:id="1" w:name="_Hlk164323561"/>
      <w:r w:rsidRPr="006118A4">
        <w:rPr>
          <w:lang w:val="x-none"/>
        </w:rPr>
        <w:t xml:space="preserve">telefon: ……………, e-mail: …………………. </w:t>
      </w:r>
    </w:p>
    <w:bookmarkEnd w:id="1"/>
    <w:p w14:paraId="5FD66FFF" w14:textId="77777777" w:rsidR="006118A4" w:rsidRPr="006118A4" w:rsidRDefault="006118A4" w:rsidP="00BC2527">
      <w:pPr>
        <w:pStyle w:val="Akapitzlist"/>
        <w:numPr>
          <w:ilvl w:val="0"/>
          <w:numId w:val="36"/>
        </w:numPr>
        <w:spacing w:after="0" w:line="240" w:lineRule="auto"/>
        <w:jc w:val="both"/>
        <w:rPr>
          <w:lang w:val="x-none"/>
        </w:rPr>
      </w:pPr>
      <w:r w:rsidRPr="006118A4">
        <w:rPr>
          <w:lang w:val="x-none"/>
        </w:rPr>
        <w:t xml:space="preserve">ze strony Wykonawcy: …………………………., telefon: ……………, e-mail: …………………. </w:t>
      </w:r>
    </w:p>
    <w:p w14:paraId="05638DA6" w14:textId="6F2B1994" w:rsidR="006118A4" w:rsidRPr="00124B54" w:rsidRDefault="006118A4" w:rsidP="00BC2527">
      <w:pPr>
        <w:numPr>
          <w:ilvl w:val="0"/>
          <w:numId w:val="7"/>
        </w:numPr>
        <w:tabs>
          <w:tab w:val="num" w:pos="0"/>
        </w:tabs>
        <w:spacing w:line="240" w:lineRule="auto"/>
        <w:ind w:left="284" w:hanging="294"/>
        <w:jc w:val="both"/>
      </w:pPr>
      <w:r w:rsidRPr="006118A4">
        <w:t xml:space="preserve">W przypadku zmiany w/w osób wymaga się poinformowania o tym fakcie drugą Stronę (pisemnie </w:t>
      </w:r>
      <w:r w:rsidRPr="006118A4">
        <w:br/>
        <w:t>lub mailowo).</w:t>
      </w:r>
    </w:p>
    <w:p w14:paraId="2E4E5A38" w14:textId="35EBEB08" w:rsidR="00231EE6" w:rsidRPr="002315E5" w:rsidRDefault="009F4FEF" w:rsidP="00BC2527">
      <w:pPr>
        <w:spacing w:after="120" w:line="240" w:lineRule="auto"/>
        <w:jc w:val="center"/>
        <w:rPr>
          <w:b/>
          <w:bCs/>
        </w:rPr>
      </w:pPr>
      <w:r w:rsidRPr="002315E5">
        <w:rPr>
          <w:b/>
          <w:bCs/>
        </w:rPr>
        <w:t>§</w:t>
      </w:r>
      <w:r w:rsidR="00231EE6">
        <w:rPr>
          <w:b/>
          <w:bCs/>
        </w:rPr>
        <w:t>5</w:t>
      </w:r>
    </w:p>
    <w:p w14:paraId="6D743302" w14:textId="77777777" w:rsidR="009F4FEF" w:rsidRPr="002315E5" w:rsidRDefault="009F4FEF" w:rsidP="00BC2527">
      <w:pPr>
        <w:numPr>
          <w:ilvl w:val="0"/>
          <w:numId w:val="10"/>
        </w:numPr>
        <w:spacing w:after="0" w:line="240" w:lineRule="auto"/>
        <w:ind w:left="284" w:hanging="294"/>
        <w:jc w:val="both"/>
      </w:pPr>
      <w:r w:rsidRPr="002315E5">
        <w:t>Zamawiający zobowiązuje się do:</w:t>
      </w:r>
    </w:p>
    <w:p w14:paraId="1DD5BC41" w14:textId="77777777" w:rsidR="009F4FEF" w:rsidRPr="002315E5" w:rsidRDefault="009F4FEF" w:rsidP="00BC2527">
      <w:pPr>
        <w:numPr>
          <w:ilvl w:val="0"/>
          <w:numId w:val="11"/>
        </w:numPr>
        <w:spacing w:after="0" w:line="240" w:lineRule="auto"/>
        <w:ind w:left="426" w:hanging="294"/>
        <w:jc w:val="both"/>
      </w:pPr>
      <w:r w:rsidRPr="002315E5">
        <w:t>Pobierania gazu ziemnego zgodnie z obowiązującymi przepisami i warunkami Umowy.</w:t>
      </w:r>
    </w:p>
    <w:p w14:paraId="2BA3CC14" w14:textId="4D7FCBB7" w:rsidR="009F4FEF" w:rsidRPr="002315E5" w:rsidRDefault="009F4FEF" w:rsidP="00BC2527">
      <w:pPr>
        <w:numPr>
          <w:ilvl w:val="0"/>
          <w:numId w:val="11"/>
        </w:numPr>
        <w:spacing w:after="0" w:line="240" w:lineRule="auto"/>
        <w:ind w:left="426" w:hanging="294"/>
        <w:jc w:val="both"/>
      </w:pPr>
      <w:r w:rsidRPr="002315E5">
        <w:t xml:space="preserve">Terminowego regulowania należności za pobrany gaz ziemny oraz usługi </w:t>
      </w:r>
      <w:proofErr w:type="spellStart"/>
      <w:r w:rsidRPr="002315E5">
        <w:t>przesyłu</w:t>
      </w:r>
      <w:proofErr w:type="spellEnd"/>
      <w:r w:rsidRPr="002315E5">
        <w:t xml:space="preserve"> (zgodnie </w:t>
      </w:r>
      <w:r w:rsidR="0002119F">
        <w:br/>
      </w:r>
      <w:r w:rsidRPr="002315E5">
        <w:t>z</w:t>
      </w:r>
      <w:r w:rsidR="0002119F">
        <w:t xml:space="preserve"> </w:t>
      </w:r>
      <w:r w:rsidRPr="002315E5">
        <w:t>obowiązującą Taryfą OSD).</w:t>
      </w:r>
    </w:p>
    <w:p w14:paraId="45D8D329" w14:textId="58272B6D" w:rsidR="009F4FEF" w:rsidRPr="0002119F" w:rsidRDefault="009F4FEF" w:rsidP="00BC2527">
      <w:pPr>
        <w:numPr>
          <w:ilvl w:val="0"/>
          <w:numId w:val="11"/>
        </w:numPr>
        <w:spacing w:after="0" w:line="240" w:lineRule="auto"/>
        <w:ind w:left="426" w:hanging="294"/>
        <w:jc w:val="both"/>
      </w:pPr>
      <w:r w:rsidRPr="0002119F">
        <w:lastRenderedPageBreak/>
        <w:t>Przestrzegania zapisów ustawy z dnia 10 kwietnia 1997</w:t>
      </w:r>
      <w:r w:rsidR="00191133">
        <w:t xml:space="preserve"> </w:t>
      </w:r>
      <w:r w:rsidRPr="0002119F">
        <w:t xml:space="preserve">r. Prawo energetyczne, Taryfy Operatora </w:t>
      </w:r>
      <w:r w:rsidR="0002119F" w:rsidRPr="0002119F">
        <w:br/>
      </w:r>
      <w:r w:rsidRPr="0002119F">
        <w:t xml:space="preserve">oraz Instrukcji Ruchu i Eksploatacji Sieci Dystrybucyjnej (dalej </w:t>
      </w:r>
      <w:proofErr w:type="spellStart"/>
      <w:r w:rsidRPr="0002119F">
        <w:t>IRiESD</w:t>
      </w:r>
      <w:proofErr w:type="spellEnd"/>
      <w:r w:rsidRPr="0002119F">
        <w:t xml:space="preserve">). Zmieniona lub nowa </w:t>
      </w:r>
      <w:proofErr w:type="spellStart"/>
      <w:r w:rsidRPr="0002119F">
        <w:t>IRiESD</w:t>
      </w:r>
      <w:proofErr w:type="spellEnd"/>
      <w:r w:rsidRPr="0002119F">
        <w:t xml:space="preserve"> wiąże Odbiorcę, po jej zatwierdzeniu przez Prezesa URE i ogłoszeniu w Biuletynie URE, od dnia określonego </w:t>
      </w:r>
      <w:r w:rsidR="0002119F" w:rsidRPr="0002119F">
        <w:br/>
      </w:r>
      <w:r w:rsidRPr="0002119F">
        <w:t>w decyzji Prezesa URE.</w:t>
      </w:r>
    </w:p>
    <w:p w14:paraId="2A29B911" w14:textId="77777777" w:rsidR="009F4FEF" w:rsidRPr="002315E5" w:rsidRDefault="009F4FEF" w:rsidP="00BC2527">
      <w:pPr>
        <w:numPr>
          <w:ilvl w:val="0"/>
          <w:numId w:val="10"/>
        </w:numPr>
        <w:spacing w:after="0" w:line="240" w:lineRule="auto"/>
        <w:ind w:left="284" w:hanging="294"/>
        <w:jc w:val="both"/>
      </w:pPr>
      <w:r w:rsidRPr="002315E5">
        <w:t>Strony zobowiązują się do:</w:t>
      </w:r>
    </w:p>
    <w:p w14:paraId="1DAD8D9B" w14:textId="77777777" w:rsidR="009F4FEF" w:rsidRPr="002315E5" w:rsidRDefault="009F4FEF" w:rsidP="00BC2527">
      <w:pPr>
        <w:numPr>
          <w:ilvl w:val="0"/>
          <w:numId w:val="12"/>
        </w:numPr>
        <w:spacing w:after="0" w:line="240" w:lineRule="auto"/>
        <w:ind w:left="426" w:hanging="294"/>
        <w:jc w:val="both"/>
      </w:pPr>
      <w:r w:rsidRPr="002315E5">
        <w:t>Niezwłocznego wzajemnego informowania się o zauważonych wadach lub usterkach w układzie</w:t>
      </w:r>
      <w:r w:rsidRPr="002315E5">
        <w:br/>
        <w:t>pomiarowym oraz innych okolicznościach mających wpływ na rozliczenia za pobrany gaz ziemny lub</w:t>
      </w:r>
      <w:r w:rsidRPr="002315E5">
        <w:br/>
        <w:t xml:space="preserve">usługi </w:t>
      </w:r>
      <w:proofErr w:type="spellStart"/>
      <w:r w:rsidRPr="002315E5">
        <w:t>przesyłu</w:t>
      </w:r>
      <w:proofErr w:type="spellEnd"/>
      <w:r w:rsidRPr="002315E5">
        <w:t>.</w:t>
      </w:r>
    </w:p>
    <w:p w14:paraId="261E3147" w14:textId="2854B000" w:rsidR="009F4FEF" w:rsidRPr="002315E5" w:rsidRDefault="009F4FEF" w:rsidP="00BC2527">
      <w:pPr>
        <w:numPr>
          <w:ilvl w:val="0"/>
          <w:numId w:val="12"/>
        </w:numPr>
        <w:spacing w:line="240" w:lineRule="auto"/>
        <w:ind w:left="426" w:hanging="294"/>
        <w:jc w:val="both"/>
      </w:pPr>
      <w:r w:rsidRPr="002315E5">
        <w:t xml:space="preserve">Zapewnienia wzajemnego dostępu do danych oraz wglądu do materiałów stanowiących podstawę </w:t>
      </w:r>
      <w:r w:rsidR="002315E5" w:rsidRPr="002315E5">
        <w:br/>
      </w:r>
      <w:r w:rsidRPr="002315E5">
        <w:t xml:space="preserve">do rozliczeń za pobrany gaz ziemny lub usługi </w:t>
      </w:r>
      <w:proofErr w:type="spellStart"/>
      <w:r w:rsidRPr="002315E5">
        <w:t>przesyłu</w:t>
      </w:r>
      <w:proofErr w:type="spellEnd"/>
      <w:r w:rsidRPr="002315E5">
        <w:t>.</w:t>
      </w:r>
    </w:p>
    <w:p w14:paraId="6F552C95" w14:textId="77777777" w:rsidR="009F4FEF" w:rsidRPr="002315E5" w:rsidRDefault="009F4FEF" w:rsidP="00BC2527">
      <w:pPr>
        <w:spacing w:after="0" w:line="240" w:lineRule="auto"/>
        <w:jc w:val="center"/>
        <w:rPr>
          <w:b/>
          <w:bCs/>
        </w:rPr>
      </w:pPr>
      <w:r w:rsidRPr="002315E5">
        <w:rPr>
          <w:b/>
          <w:bCs/>
        </w:rPr>
        <w:t>Standardy jakościowe/Bonifikaty</w:t>
      </w:r>
    </w:p>
    <w:p w14:paraId="76C81986" w14:textId="3C179D97" w:rsidR="00231EE6" w:rsidRPr="002315E5" w:rsidRDefault="009F4FEF" w:rsidP="00BC2527">
      <w:pPr>
        <w:spacing w:after="120" w:line="240" w:lineRule="auto"/>
        <w:jc w:val="center"/>
        <w:rPr>
          <w:b/>
          <w:bCs/>
        </w:rPr>
      </w:pPr>
      <w:r w:rsidRPr="002315E5">
        <w:rPr>
          <w:b/>
          <w:bCs/>
        </w:rPr>
        <w:t>§</w:t>
      </w:r>
      <w:r w:rsidR="00231EE6">
        <w:rPr>
          <w:b/>
          <w:bCs/>
        </w:rPr>
        <w:t>6</w:t>
      </w:r>
    </w:p>
    <w:p w14:paraId="5477E1FD" w14:textId="77777777" w:rsidR="009F4FEF" w:rsidRPr="002315E5" w:rsidRDefault="009F4FEF" w:rsidP="00BC2527">
      <w:pPr>
        <w:numPr>
          <w:ilvl w:val="0"/>
          <w:numId w:val="13"/>
        </w:numPr>
        <w:spacing w:after="0" w:line="240" w:lineRule="auto"/>
        <w:ind w:left="284" w:hanging="294"/>
        <w:jc w:val="both"/>
      </w:pPr>
      <w:r w:rsidRPr="002315E5">
        <w:t>Wykonawca zobowiązuje się zapewnić standardy jakościowe obsługi.</w:t>
      </w:r>
    </w:p>
    <w:p w14:paraId="16257F54" w14:textId="77777777" w:rsidR="009F4FEF" w:rsidRPr="002315E5" w:rsidRDefault="009F4FEF" w:rsidP="00BC2527">
      <w:pPr>
        <w:numPr>
          <w:ilvl w:val="0"/>
          <w:numId w:val="13"/>
        </w:numPr>
        <w:spacing w:after="0" w:line="240" w:lineRule="auto"/>
        <w:ind w:left="284" w:hanging="294"/>
        <w:jc w:val="both"/>
      </w:pPr>
      <w:r w:rsidRPr="002315E5">
        <w:t>W przypadku niedotrzymania standardów jakościowych obsługi, określonych obowiązującymi przepisami Prawa energetycznego, Wykonawca zobowiązany jest do udzielenia bonifikat wg stawek określonych Prawem energetycznym oraz zgodnie z obowiązującymi rozporządzeniami do ww. ustawy lub innym, obowiązującym w chwili zaistnienia przywołanej okoliczności, aktem prawnym.</w:t>
      </w:r>
    </w:p>
    <w:p w14:paraId="379279E1" w14:textId="53F0BFF3" w:rsidR="009F4FEF" w:rsidRPr="002315E5" w:rsidRDefault="009F4FEF" w:rsidP="00BC2527">
      <w:pPr>
        <w:numPr>
          <w:ilvl w:val="0"/>
          <w:numId w:val="13"/>
        </w:numPr>
        <w:spacing w:after="0" w:line="240" w:lineRule="auto"/>
        <w:ind w:left="284" w:hanging="294"/>
        <w:jc w:val="both"/>
      </w:pPr>
      <w:r w:rsidRPr="002315E5">
        <w:t>Wykonawca nie ponosi odpowiedzialności za niedostarczenie przedmiotu Umowy do obiektów</w:t>
      </w:r>
      <w:r w:rsidRPr="002315E5">
        <w:br/>
        <w:t xml:space="preserve">Zamawiającego (Odbiorcy) w przypadku klęsk żywiołowych, innych przypadków siły wyższej, awarii </w:t>
      </w:r>
      <w:r w:rsidR="002315E5">
        <w:br/>
      </w:r>
      <w:r w:rsidRPr="002315E5">
        <w:t>w systemie oraz awarii sieciowych.</w:t>
      </w:r>
    </w:p>
    <w:p w14:paraId="095A87B4" w14:textId="7101281D" w:rsidR="009F4FEF" w:rsidRPr="002315E5" w:rsidRDefault="009F4FEF" w:rsidP="00BC2527">
      <w:pPr>
        <w:numPr>
          <w:ilvl w:val="0"/>
          <w:numId w:val="13"/>
        </w:numPr>
        <w:spacing w:line="240" w:lineRule="auto"/>
        <w:ind w:left="284" w:hanging="294"/>
        <w:jc w:val="both"/>
      </w:pPr>
      <w:r w:rsidRPr="002315E5">
        <w:t xml:space="preserve">Wykonawca powiadomi niezwłocznie Zamawiającego o wystąpieniu sytuacji awaryjnej, która może mieć wpływ na pracę urządzeń, instalacji Zamawiającego, a w szczególności o przewidywanym czasie trwania </w:t>
      </w:r>
      <w:r w:rsidR="002315E5">
        <w:br/>
      </w:r>
      <w:r w:rsidRPr="002315E5">
        <w:t xml:space="preserve">i zakresie ograniczeń w dostawie/dystrybucji paliwa gazowego, pod warunkiem otrzymania informacji </w:t>
      </w:r>
      <w:r w:rsidR="002315E5">
        <w:br/>
      </w:r>
      <w:r w:rsidRPr="002315E5">
        <w:t>o powyższym zdarzeniu od Operatora Systemu Dystrybucyjnego.</w:t>
      </w:r>
    </w:p>
    <w:p w14:paraId="7114CB7F" w14:textId="77777777" w:rsidR="009F4FEF" w:rsidRPr="002315E5" w:rsidRDefault="009F4FEF" w:rsidP="00BC2527">
      <w:pPr>
        <w:spacing w:after="0" w:line="240" w:lineRule="auto"/>
        <w:jc w:val="center"/>
        <w:rPr>
          <w:b/>
          <w:bCs/>
        </w:rPr>
      </w:pPr>
      <w:r w:rsidRPr="002315E5">
        <w:rPr>
          <w:b/>
          <w:bCs/>
        </w:rPr>
        <w:t>Ceny i stawki opłat</w:t>
      </w:r>
    </w:p>
    <w:p w14:paraId="75C957D2" w14:textId="7F161627" w:rsidR="00231EE6" w:rsidRPr="002315E5" w:rsidRDefault="009F4FEF" w:rsidP="00BC2527">
      <w:pPr>
        <w:spacing w:after="120" w:line="240" w:lineRule="auto"/>
        <w:jc w:val="center"/>
        <w:rPr>
          <w:b/>
          <w:bCs/>
        </w:rPr>
      </w:pPr>
      <w:r w:rsidRPr="002315E5">
        <w:rPr>
          <w:b/>
          <w:bCs/>
        </w:rPr>
        <w:t>§</w:t>
      </w:r>
      <w:r w:rsidR="00231EE6">
        <w:rPr>
          <w:b/>
          <w:bCs/>
        </w:rPr>
        <w:t>7</w:t>
      </w:r>
    </w:p>
    <w:p w14:paraId="4B8A2F88" w14:textId="6E123FF1" w:rsidR="009F4FEF" w:rsidRPr="00BC2527" w:rsidRDefault="009F4FEF" w:rsidP="00BC2527">
      <w:pPr>
        <w:numPr>
          <w:ilvl w:val="0"/>
          <w:numId w:val="14"/>
        </w:numPr>
        <w:spacing w:after="0" w:line="240" w:lineRule="auto"/>
        <w:ind w:left="284" w:hanging="294"/>
        <w:jc w:val="both"/>
      </w:pPr>
      <w:r w:rsidRPr="00BC2527">
        <w:t xml:space="preserve">Wynagrodzenie Wykonawcy z tytułu realizacji niniejszej Umowy obliczane będzie jako suma opłat za pobrane paliwo gazowe (wg stawek przedstawionych w Formularzu </w:t>
      </w:r>
      <w:r w:rsidR="00BC2527" w:rsidRPr="00BC2527">
        <w:t>asortymentowo-</w:t>
      </w:r>
      <w:r w:rsidRPr="00BC2527">
        <w:t>cenowym</w:t>
      </w:r>
      <w:r w:rsidR="00BC2527" w:rsidRPr="00BC2527">
        <w:t>, stanowiącym załącznik nr 2 do umowy</w:t>
      </w:r>
      <w:r w:rsidRPr="00BC2527">
        <w:t>) oraz opłat dystrybucyjnych wynikających z obowiązującej Taryfy OSD, z zastrzeżeniem zapisów §1</w:t>
      </w:r>
      <w:r w:rsidR="00BC2527" w:rsidRPr="00BC2527">
        <w:t>3</w:t>
      </w:r>
      <w:r w:rsidRPr="00BC2527">
        <w:t>.</w:t>
      </w:r>
    </w:p>
    <w:p w14:paraId="0F4E5810" w14:textId="77777777" w:rsidR="009F4FEF" w:rsidRPr="002315E5" w:rsidRDefault="009F4FEF" w:rsidP="00BC2527">
      <w:pPr>
        <w:numPr>
          <w:ilvl w:val="0"/>
          <w:numId w:val="14"/>
        </w:numPr>
        <w:spacing w:after="0" w:line="240" w:lineRule="auto"/>
        <w:ind w:left="284" w:hanging="294"/>
        <w:jc w:val="both"/>
      </w:pPr>
      <w:r w:rsidRPr="002315E5">
        <w:t>Opłaty za pobrane paliwo wyliczane będą, jako iloczyn ilości pobranego paliwa gazowego (którego wielkość ustalona zostanie na podstawie odczytów układów pomiarowych, udostępnionych Wykonawcy przez OSD) i ceny jednostkowej netto za kWh (zgodnie ze stawkami wskazanymi w Formularzu cenowym), powiększony o należny podatek VAT.</w:t>
      </w:r>
    </w:p>
    <w:p w14:paraId="4B95279E" w14:textId="77777777" w:rsidR="009F4FEF" w:rsidRPr="002315E5" w:rsidRDefault="009F4FEF" w:rsidP="00BC2527">
      <w:pPr>
        <w:numPr>
          <w:ilvl w:val="0"/>
          <w:numId w:val="14"/>
        </w:numPr>
        <w:spacing w:after="0" w:line="240" w:lineRule="auto"/>
        <w:ind w:left="284" w:hanging="294"/>
        <w:jc w:val="both"/>
      </w:pPr>
      <w:r w:rsidRPr="002315E5">
        <w:t>Opłaty za usługi dystrybucji/</w:t>
      </w:r>
      <w:proofErr w:type="spellStart"/>
      <w:r w:rsidRPr="002315E5">
        <w:t>przesyłu</w:t>
      </w:r>
      <w:proofErr w:type="spellEnd"/>
      <w:r w:rsidRPr="002315E5">
        <w:t xml:space="preserve"> obliczane będą zgodnie z obowiązującą dla danej grupy taryfowej Taryfą OSD zatwierdzoną przez Prezesa URE.</w:t>
      </w:r>
    </w:p>
    <w:p w14:paraId="341DAF04" w14:textId="7AB93E3C" w:rsidR="009F4FEF" w:rsidRPr="001735A5" w:rsidRDefault="009F4FEF" w:rsidP="00BC2527">
      <w:pPr>
        <w:numPr>
          <w:ilvl w:val="0"/>
          <w:numId w:val="14"/>
        </w:numPr>
        <w:spacing w:after="0" w:line="240" w:lineRule="auto"/>
        <w:ind w:left="284" w:hanging="294"/>
        <w:jc w:val="both"/>
      </w:pPr>
      <w:r w:rsidRPr="001735A5">
        <w:t>Przewidywane łączne wynagrodzenie Wykonawcy w okresie realizacji Umowy wyniesie razem</w:t>
      </w:r>
      <w:r w:rsidR="00703E1B" w:rsidRPr="001735A5">
        <w:t>:</w:t>
      </w:r>
      <w:r w:rsidRPr="001735A5">
        <w:t xml:space="preserve"> </w:t>
      </w:r>
      <w:r w:rsidR="00703E1B" w:rsidRPr="001735A5">
        <w:t xml:space="preserve">….................. zł (słownie: …............................................. /100) </w:t>
      </w:r>
      <w:r w:rsidRPr="001735A5">
        <w:t>brutto</w:t>
      </w:r>
      <w:r w:rsidR="00703E1B" w:rsidRPr="001735A5">
        <w:t xml:space="preserve">, ….................. zł (słownie: …............................................. /100) </w:t>
      </w:r>
      <w:r w:rsidR="001735A5" w:rsidRPr="001735A5">
        <w:t>netto</w:t>
      </w:r>
      <w:r w:rsidR="00703E1B" w:rsidRPr="001735A5">
        <w:t>,</w:t>
      </w:r>
      <w:r w:rsidRPr="001735A5">
        <w:t xml:space="preserve"> z tego:</w:t>
      </w:r>
    </w:p>
    <w:p w14:paraId="71D00564" w14:textId="1B98E82B" w:rsidR="009F4FEF" w:rsidRPr="001735A5" w:rsidRDefault="009F4FEF" w:rsidP="00BC2527">
      <w:pPr>
        <w:spacing w:after="0" w:line="240" w:lineRule="auto"/>
        <w:ind w:left="284"/>
        <w:jc w:val="both"/>
      </w:pPr>
      <w:r w:rsidRPr="001735A5">
        <w:t>1) za pobrane paliwo gazowe ….............. zł brutto</w:t>
      </w:r>
      <w:r w:rsidR="001735A5" w:rsidRPr="001735A5">
        <w:t>, ….............. zł netto,</w:t>
      </w:r>
    </w:p>
    <w:p w14:paraId="546BBE78" w14:textId="2F9F1843" w:rsidR="009F4FEF" w:rsidRPr="001735A5" w:rsidRDefault="009F4FEF" w:rsidP="00BC2527">
      <w:pPr>
        <w:spacing w:line="240" w:lineRule="auto"/>
        <w:ind w:left="284"/>
        <w:jc w:val="both"/>
      </w:pPr>
      <w:r w:rsidRPr="001735A5">
        <w:t>2) za usługi dystrybucji .................. zł brutto</w:t>
      </w:r>
      <w:r w:rsidR="001735A5" w:rsidRPr="001735A5">
        <w:t>, ….............. zł netto</w:t>
      </w:r>
      <w:r w:rsidRPr="001735A5">
        <w:t>.</w:t>
      </w:r>
    </w:p>
    <w:p w14:paraId="4476E639" w14:textId="77777777" w:rsidR="009F4FEF" w:rsidRPr="002315E5" w:rsidRDefault="009F4FEF" w:rsidP="00BC2527">
      <w:pPr>
        <w:spacing w:after="0" w:line="240" w:lineRule="auto"/>
        <w:jc w:val="center"/>
        <w:rPr>
          <w:b/>
          <w:bCs/>
        </w:rPr>
      </w:pPr>
      <w:r w:rsidRPr="002315E5">
        <w:rPr>
          <w:b/>
          <w:bCs/>
        </w:rPr>
        <w:t>Rozliczenia</w:t>
      </w:r>
    </w:p>
    <w:p w14:paraId="1A338496" w14:textId="5402DDBB" w:rsidR="00231EE6" w:rsidRPr="002315E5" w:rsidRDefault="009F4FEF" w:rsidP="00BC2527">
      <w:pPr>
        <w:spacing w:after="120" w:line="240" w:lineRule="auto"/>
        <w:jc w:val="center"/>
        <w:rPr>
          <w:b/>
          <w:bCs/>
        </w:rPr>
      </w:pPr>
      <w:r w:rsidRPr="002315E5">
        <w:rPr>
          <w:b/>
          <w:bCs/>
        </w:rPr>
        <w:t>§</w:t>
      </w:r>
      <w:r w:rsidR="00231EE6">
        <w:rPr>
          <w:b/>
          <w:bCs/>
        </w:rPr>
        <w:t>8</w:t>
      </w:r>
    </w:p>
    <w:p w14:paraId="41945A48" w14:textId="77777777" w:rsidR="009F4FEF" w:rsidRPr="002315E5" w:rsidRDefault="009F4FEF" w:rsidP="00BC2527">
      <w:pPr>
        <w:numPr>
          <w:ilvl w:val="0"/>
          <w:numId w:val="15"/>
        </w:numPr>
        <w:spacing w:after="0" w:line="240" w:lineRule="auto"/>
        <w:ind w:left="284" w:hanging="294"/>
        <w:jc w:val="both"/>
      </w:pPr>
      <w:r w:rsidRPr="002315E5">
        <w:t>Rozliczenia za pobrane paliwo gazowe odbywać się będą zgodnie z okresem rozliczeniowym stosowanym przez OSD.</w:t>
      </w:r>
    </w:p>
    <w:p w14:paraId="735859F7" w14:textId="77777777" w:rsidR="009F4FEF" w:rsidRPr="002315E5" w:rsidRDefault="009F4FEF" w:rsidP="00BC2527">
      <w:pPr>
        <w:numPr>
          <w:ilvl w:val="0"/>
          <w:numId w:val="15"/>
        </w:numPr>
        <w:spacing w:after="0" w:line="240" w:lineRule="auto"/>
        <w:ind w:left="284" w:hanging="294"/>
        <w:jc w:val="both"/>
      </w:pPr>
      <w:r w:rsidRPr="002315E5">
        <w:t>Wykonawca otrzymywać będzie wynagrodzenie z tytułu realizacji niniejszej Umowy na podstawie danych o zużyciu udostępnionych przez OSD za dany okres rozliczeniowy, z zastrzeżeniem że:</w:t>
      </w:r>
    </w:p>
    <w:p w14:paraId="1F804275" w14:textId="77777777" w:rsidR="009F4FEF" w:rsidRPr="00151785" w:rsidRDefault="009F4FEF" w:rsidP="00BC2527">
      <w:pPr>
        <w:numPr>
          <w:ilvl w:val="0"/>
          <w:numId w:val="16"/>
        </w:numPr>
        <w:spacing w:after="0" w:line="240" w:lineRule="auto"/>
        <w:ind w:left="426" w:hanging="294"/>
        <w:jc w:val="both"/>
      </w:pPr>
      <w:r w:rsidRPr="00151785">
        <w:t>W przypadku nieotrzymania od Operatora informacji o zużyciu w okresie dwóch kolejnych okresów</w:t>
      </w:r>
      <w:r w:rsidRPr="00151785">
        <w:br/>
        <w:t>rozliczeniowych, Wykonawca wystawi fakturę sporządzoną w oparciu o prognozowane miesięczne</w:t>
      </w:r>
      <w:r w:rsidRPr="00151785">
        <w:br/>
        <w:t xml:space="preserve">zużycie paliwa (wykazane w </w:t>
      </w:r>
      <w:r w:rsidRPr="00151785">
        <w:rPr>
          <w:bCs/>
          <w:iCs/>
        </w:rPr>
        <w:t>Załączniku nr 1</w:t>
      </w:r>
      <w:r w:rsidRPr="00151785">
        <w:t xml:space="preserve"> do Umowy), bądź w oparciu o dane o zużyciu przekazywane Wykonawcy przez Odbiorcę w formie elektronicznej na wskazany przez Wykonawcę adres e-mail.</w:t>
      </w:r>
    </w:p>
    <w:p w14:paraId="1682415F" w14:textId="66DF292A" w:rsidR="009F4FEF" w:rsidRPr="00151785" w:rsidRDefault="009F4FEF" w:rsidP="00BC2527">
      <w:pPr>
        <w:numPr>
          <w:ilvl w:val="0"/>
          <w:numId w:val="16"/>
        </w:numPr>
        <w:spacing w:after="0" w:line="240" w:lineRule="auto"/>
        <w:ind w:left="426" w:hanging="294"/>
        <w:jc w:val="both"/>
      </w:pPr>
      <w:r w:rsidRPr="00151785">
        <w:lastRenderedPageBreak/>
        <w:t xml:space="preserve">W przypadku Odbiorców posiadających punkty odbioru, dla których odczyty dokonywane są rzadziej niż raz na dwa miesiące dopuszcza się rozliczanie na podstawie zużycia prognozowanego w oparciu </w:t>
      </w:r>
      <w:r w:rsidR="00AD295D">
        <w:br/>
      </w:r>
      <w:r w:rsidRPr="00151785">
        <w:t>o prognozowane miesięczne zużycie paliwa, przy czym okresy rozliczeniowe wynosić będą nie więcej niż dwa miesiące. W takiej sytuacji, niezwłocznie po otrzymaniu od OSD danych o zużyciu, Wykonawca wystawi (o ile zajdzie taka konieczność) fakturę korygującą, z terminem płatności określonym w ust. 4 niniejszego paragrafu.</w:t>
      </w:r>
    </w:p>
    <w:p w14:paraId="1E129C33" w14:textId="6A12A3CE" w:rsidR="009F4FEF" w:rsidRPr="00D01716" w:rsidRDefault="009F4FEF" w:rsidP="00BC2527">
      <w:pPr>
        <w:numPr>
          <w:ilvl w:val="0"/>
          <w:numId w:val="15"/>
        </w:numPr>
        <w:spacing w:after="0" w:line="240" w:lineRule="auto"/>
        <w:ind w:left="284" w:hanging="294"/>
        <w:jc w:val="both"/>
      </w:pPr>
      <w:r w:rsidRPr="00D01716">
        <w:t xml:space="preserve">W przypadku przekroczenia mocy umownej w danym punkcie odbioru, Wykonawca uwzględni opłatę - zgodnie z obowiązującą Taryfą OSD - na fakturze obejmującej okres rozliczeniowy, w którym przekroczenie nastąpiło lub wystawi dodatkową fakturę z terminem płatności zgodnym z terminem płatności określonym w ust. </w:t>
      </w:r>
      <w:r w:rsidR="00AD295D">
        <w:t>4</w:t>
      </w:r>
      <w:r w:rsidRPr="00D01716">
        <w:t xml:space="preserve"> niniejszego paragrafu.</w:t>
      </w:r>
    </w:p>
    <w:p w14:paraId="0EE6EDF0" w14:textId="32817177" w:rsidR="00D01716" w:rsidRPr="00182A5C" w:rsidRDefault="00D01716" w:rsidP="00BC2527">
      <w:pPr>
        <w:numPr>
          <w:ilvl w:val="0"/>
          <w:numId w:val="15"/>
        </w:numPr>
        <w:spacing w:after="0" w:line="240" w:lineRule="auto"/>
        <w:ind w:left="284" w:hanging="294"/>
        <w:jc w:val="both"/>
        <w:rPr>
          <w:lang w:val="x-none"/>
        </w:rPr>
      </w:pPr>
      <w:r w:rsidRPr="00182A5C">
        <w:rPr>
          <w:iCs/>
          <w:lang w:val="x-none"/>
        </w:rPr>
        <w:t xml:space="preserve">Zamawiający zobowiązuje się zapłacić za wykonaną usługę </w:t>
      </w:r>
      <w:r w:rsidRPr="00182A5C">
        <w:rPr>
          <w:b/>
          <w:bCs/>
          <w:iCs/>
          <w:lang w:val="x-none"/>
        </w:rPr>
        <w:t xml:space="preserve">w terminie do </w:t>
      </w:r>
      <w:r w:rsidR="00C829D5">
        <w:rPr>
          <w:b/>
          <w:bCs/>
          <w:iCs/>
          <w:lang w:val="x-none"/>
        </w:rPr>
        <w:t>6</w:t>
      </w:r>
      <w:r w:rsidR="00CB24DD">
        <w:rPr>
          <w:b/>
          <w:bCs/>
          <w:iCs/>
          <w:lang w:val="x-none"/>
        </w:rPr>
        <w:t>0</w:t>
      </w:r>
      <w:r w:rsidRPr="00182A5C">
        <w:rPr>
          <w:b/>
          <w:bCs/>
          <w:iCs/>
          <w:lang w:val="x-none"/>
        </w:rPr>
        <w:t xml:space="preserve"> </w:t>
      </w:r>
      <w:r w:rsidRPr="00B1105A">
        <w:rPr>
          <w:b/>
          <w:bCs/>
          <w:iCs/>
          <w:lang w:val="x-none"/>
        </w:rPr>
        <w:t>dni</w:t>
      </w:r>
      <w:r w:rsidRPr="00B1105A">
        <w:rPr>
          <w:iCs/>
          <w:lang w:val="x-none"/>
        </w:rPr>
        <w:t xml:space="preserve"> od dnia </w:t>
      </w:r>
      <w:r w:rsidR="00B1105A" w:rsidRPr="00B1105A">
        <w:rPr>
          <w:iCs/>
          <w:lang w:val="x-none"/>
        </w:rPr>
        <w:t>dostarczenia</w:t>
      </w:r>
      <w:r w:rsidR="00B1105A">
        <w:rPr>
          <w:iCs/>
          <w:lang w:val="x-none"/>
        </w:rPr>
        <w:t xml:space="preserve"> prawidłowo wystawionej</w:t>
      </w:r>
      <w:r w:rsidRPr="00182A5C">
        <w:rPr>
          <w:iCs/>
          <w:lang w:val="x-none"/>
        </w:rPr>
        <w:t xml:space="preserve"> faktury, na rachunek w niej wskazany.</w:t>
      </w:r>
    </w:p>
    <w:p w14:paraId="26D6B7AC" w14:textId="5853C694" w:rsidR="00D01716" w:rsidRPr="00D01716" w:rsidRDefault="00D01716" w:rsidP="00BC2527">
      <w:pPr>
        <w:numPr>
          <w:ilvl w:val="0"/>
          <w:numId w:val="15"/>
        </w:numPr>
        <w:spacing w:after="0" w:line="240" w:lineRule="auto"/>
        <w:ind w:left="284" w:hanging="294"/>
        <w:jc w:val="both"/>
        <w:rPr>
          <w:lang w:val="x-none"/>
        </w:rPr>
      </w:pPr>
      <w:r w:rsidRPr="00D01716">
        <w:rPr>
          <w:iCs/>
          <w:lang w:val="x-none"/>
        </w:rPr>
        <w:t xml:space="preserve">Strony ustalają, iż </w:t>
      </w:r>
      <w:r w:rsidR="006B07AE">
        <w:rPr>
          <w:iCs/>
          <w:lang w:val="x-none"/>
        </w:rPr>
        <w:t>z</w:t>
      </w:r>
      <w:r w:rsidR="006B07AE" w:rsidRPr="006B07AE">
        <w:rPr>
          <w:iCs/>
          <w:lang w:val="x-none"/>
        </w:rPr>
        <w:t xml:space="preserve">a dzień zapłaty uznaje się dzień </w:t>
      </w:r>
      <w:r w:rsidR="00C829D5">
        <w:rPr>
          <w:iCs/>
          <w:lang w:val="x-none"/>
        </w:rPr>
        <w:t>obciążenia</w:t>
      </w:r>
      <w:r w:rsidR="006B07AE" w:rsidRPr="006B07AE">
        <w:rPr>
          <w:iCs/>
          <w:lang w:val="x-none"/>
        </w:rPr>
        <w:t xml:space="preserve"> rachun</w:t>
      </w:r>
      <w:r w:rsidR="00C829D5">
        <w:rPr>
          <w:iCs/>
          <w:lang w:val="x-none"/>
        </w:rPr>
        <w:t>ku</w:t>
      </w:r>
      <w:r w:rsidR="006B07AE" w:rsidRPr="006B07AE">
        <w:rPr>
          <w:iCs/>
          <w:lang w:val="x-none"/>
        </w:rPr>
        <w:t xml:space="preserve"> bankow</w:t>
      </w:r>
      <w:r w:rsidR="00C829D5">
        <w:rPr>
          <w:iCs/>
          <w:lang w:val="x-none"/>
        </w:rPr>
        <w:t>ego</w:t>
      </w:r>
      <w:r w:rsidR="006B07AE" w:rsidRPr="006B07AE">
        <w:rPr>
          <w:iCs/>
          <w:lang w:val="x-none"/>
        </w:rPr>
        <w:t xml:space="preserve"> </w:t>
      </w:r>
      <w:r w:rsidR="00C829D5">
        <w:rPr>
          <w:iCs/>
          <w:lang w:val="x-none"/>
        </w:rPr>
        <w:t>Zamawiającego</w:t>
      </w:r>
      <w:r w:rsidRPr="00D01716">
        <w:rPr>
          <w:iCs/>
          <w:lang w:val="x-none"/>
        </w:rPr>
        <w:t>.</w:t>
      </w:r>
    </w:p>
    <w:p w14:paraId="18BA3DB5" w14:textId="0AA26BB0" w:rsidR="009F4FEF" w:rsidRPr="00D01716" w:rsidRDefault="009F4FEF" w:rsidP="00BC2527">
      <w:pPr>
        <w:numPr>
          <w:ilvl w:val="0"/>
          <w:numId w:val="15"/>
        </w:numPr>
        <w:spacing w:after="0" w:line="240" w:lineRule="auto"/>
        <w:ind w:left="284" w:hanging="294"/>
        <w:jc w:val="both"/>
      </w:pPr>
      <w:r w:rsidRPr="00D01716">
        <w:t xml:space="preserve">W przypadku niedotrzymania terminu płatności faktur Wykonawcy przysługuje prawo do naliczenia odsetek ustawowych w transakcjach handlowych, z zastrzeżeniem zapisów ust. </w:t>
      </w:r>
      <w:r w:rsidR="00B1105A">
        <w:t>8</w:t>
      </w:r>
      <w:r w:rsidRPr="00D01716">
        <w:t xml:space="preserve">.  </w:t>
      </w:r>
    </w:p>
    <w:p w14:paraId="3BDDFC28" w14:textId="77777777" w:rsidR="009F4FEF" w:rsidRPr="00D01716" w:rsidRDefault="009F4FEF" w:rsidP="00BC2527">
      <w:pPr>
        <w:numPr>
          <w:ilvl w:val="0"/>
          <w:numId w:val="15"/>
        </w:numPr>
        <w:spacing w:after="0" w:line="240" w:lineRule="auto"/>
        <w:ind w:left="284" w:hanging="294"/>
        <w:jc w:val="both"/>
      </w:pPr>
      <w:r w:rsidRPr="00D01716">
        <w:t>Zamawiającemu, w przypadku wątpliwości co do prawidłowości wystawionej faktury, przysługuje prawo do wniesienia reklamacji, którą Wykonawca ma obowiązek rozpatrzyć w terminie 14 dni od daty jej doręczenia.</w:t>
      </w:r>
    </w:p>
    <w:p w14:paraId="4E1F553C" w14:textId="77777777" w:rsidR="009F4FEF" w:rsidRPr="00D01716" w:rsidRDefault="009F4FEF" w:rsidP="00B1105A">
      <w:pPr>
        <w:numPr>
          <w:ilvl w:val="0"/>
          <w:numId w:val="15"/>
        </w:numPr>
        <w:spacing w:after="120" w:line="240" w:lineRule="auto"/>
        <w:ind w:left="284" w:hanging="294"/>
        <w:jc w:val="both"/>
      </w:pPr>
      <w:r w:rsidRPr="00D01716">
        <w:t>W przypadku uwzględnienia reklamacji, Wykonawca niezwłocznie wystawi i dostarczy Zamawiającemu/</w:t>
      </w:r>
      <w:r w:rsidR="00706A67" w:rsidRPr="00D01716">
        <w:t xml:space="preserve"> </w:t>
      </w:r>
      <w:r w:rsidRPr="00D01716">
        <w:t>Odbiorcy fakturę korygującą, a powstałą nadpłatę zwróci na rachunek bankowy Zamawiającego/</w:t>
      </w:r>
      <w:r w:rsidR="00706A67" w:rsidRPr="00D01716">
        <w:t xml:space="preserve"> </w:t>
      </w:r>
      <w:r w:rsidRPr="00D01716">
        <w:t>Odbiorcy na jego pisemne żądanie wyrażone w reklamacji.</w:t>
      </w:r>
    </w:p>
    <w:p w14:paraId="096F4646" w14:textId="77777777" w:rsidR="009F4FEF" w:rsidRPr="002315E5" w:rsidRDefault="009F4FEF" w:rsidP="00BC2527">
      <w:pPr>
        <w:spacing w:after="0" w:line="240" w:lineRule="auto"/>
        <w:jc w:val="center"/>
        <w:rPr>
          <w:b/>
          <w:bCs/>
        </w:rPr>
      </w:pPr>
      <w:r w:rsidRPr="002315E5">
        <w:rPr>
          <w:b/>
          <w:bCs/>
        </w:rPr>
        <w:t>Płatności</w:t>
      </w:r>
    </w:p>
    <w:p w14:paraId="33777A6B" w14:textId="279F7A89" w:rsidR="00231EE6" w:rsidRPr="002315E5" w:rsidRDefault="009F4FEF" w:rsidP="00BC2527">
      <w:pPr>
        <w:spacing w:after="120" w:line="240" w:lineRule="auto"/>
        <w:jc w:val="center"/>
        <w:rPr>
          <w:b/>
          <w:bCs/>
        </w:rPr>
      </w:pPr>
      <w:r w:rsidRPr="002315E5">
        <w:rPr>
          <w:b/>
          <w:bCs/>
        </w:rPr>
        <w:t>§</w:t>
      </w:r>
      <w:r w:rsidR="00231EE6">
        <w:rPr>
          <w:b/>
          <w:bCs/>
        </w:rPr>
        <w:t>9</w:t>
      </w:r>
    </w:p>
    <w:p w14:paraId="2AC852FA" w14:textId="7A88845E" w:rsidR="009F4FEF" w:rsidRPr="00F808F8" w:rsidRDefault="009F4FEF" w:rsidP="00BC2527">
      <w:pPr>
        <w:numPr>
          <w:ilvl w:val="0"/>
          <w:numId w:val="18"/>
        </w:numPr>
        <w:spacing w:after="0" w:line="240" w:lineRule="auto"/>
        <w:ind w:left="284" w:hanging="294"/>
        <w:jc w:val="both"/>
      </w:pPr>
      <w:r w:rsidRPr="00F808F8">
        <w:t>Faktury za kompleksową dostawę gazu Wykonawca wystawiać będzie</w:t>
      </w:r>
      <w:r w:rsidR="00182A5C">
        <w:t xml:space="preserve"> </w:t>
      </w:r>
      <w:r w:rsidRPr="00F808F8">
        <w:t xml:space="preserve">zgodnie z treścią </w:t>
      </w:r>
      <w:r w:rsidRPr="00653D2F">
        <w:rPr>
          <w:bCs/>
          <w:iCs/>
        </w:rPr>
        <w:t>Załącznika</w:t>
      </w:r>
      <w:r w:rsidR="00182A5C">
        <w:rPr>
          <w:bCs/>
          <w:iCs/>
        </w:rPr>
        <w:t xml:space="preserve"> </w:t>
      </w:r>
      <w:r w:rsidRPr="00653D2F">
        <w:rPr>
          <w:bCs/>
          <w:iCs/>
        </w:rPr>
        <w:t xml:space="preserve">nr </w:t>
      </w:r>
      <w:r w:rsidR="00150A9F">
        <w:rPr>
          <w:bCs/>
          <w:iCs/>
        </w:rPr>
        <w:t>2</w:t>
      </w:r>
      <w:r w:rsidRPr="00653D2F">
        <w:rPr>
          <w:bCs/>
        </w:rPr>
        <w:t xml:space="preserve"> </w:t>
      </w:r>
      <w:r w:rsidR="00182A5C">
        <w:rPr>
          <w:bCs/>
        </w:rPr>
        <w:br/>
      </w:r>
      <w:r w:rsidRPr="00F808F8">
        <w:t>do Umowy.</w:t>
      </w:r>
    </w:p>
    <w:p w14:paraId="1900D20B" w14:textId="38381762" w:rsidR="009F4FEF" w:rsidRPr="00D01716" w:rsidRDefault="009F4FEF" w:rsidP="00BC2527">
      <w:pPr>
        <w:numPr>
          <w:ilvl w:val="0"/>
          <w:numId w:val="18"/>
        </w:numPr>
        <w:spacing w:after="0" w:line="240" w:lineRule="auto"/>
        <w:ind w:left="284" w:hanging="294"/>
        <w:jc w:val="both"/>
      </w:pPr>
      <w:r w:rsidRPr="00D01716">
        <w:t>W związku z zapisami Ustawy z dnia 9 listopada 2018</w:t>
      </w:r>
      <w:r w:rsidR="00D01716" w:rsidRPr="00D01716">
        <w:t xml:space="preserve"> </w:t>
      </w:r>
      <w:r w:rsidRPr="00D01716">
        <w:t xml:space="preserve">r. o elektronicznym fakturowaniu w zamówieniach publicznych, koncesjach na roboty budowlane lub usługi oraz partnerstwie publiczno-prywatnym Wykonawca jest uprawniony do wystawiania faktur za pośrednictwem </w:t>
      </w:r>
      <w:r w:rsidR="00D01716" w:rsidRPr="00D01716">
        <w:t>P</w:t>
      </w:r>
      <w:r w:rsidRPr="00D01716">
        <w:t xml:space="preserve">latformy </w:t>
      </w:r>
      <w:r w:rsidR="00D01716" w:rsidRPr="00D01716">
        <w:t>E</w:t>
      </w:r>
      <w:r w:rsidRPr="00D01716">
        <w:t xml:space="preserve">lektronicznego </w:t>
      </w:r>
      <w:r w:rsidR="00D01716" w:rsidRPr="00D01716">
        <w:t>F</w:t>
      </w:r>
      <w:r w:rsidRPr="00D01716">
        <w:t>akturowania. W takim przypadku zapisy Umowy stosuje się odpowiednio.</w:t>
      </w:r>
    </w:p>
    <w:p w14:paraId="4F86A26C" w14:textId="3EB64907" w:rsidR="009F4FEF" w:rsidRPr="00D01716" w:rsidRDefault="009F4FEF" w:rsidP="00BC2527">
      <w:pPr>
        <w:numPr>
          <w:ilvl w:val="0"/>
          <w:numId w:val="18"/>
        </w:numPr>
        <w:spacing w:line="240" w:lineRule="auto"/>
        <w:ind w:left="284" w:hanging="294"/>
        <w:jc w:val="both"/>
      </w:pPr>
      <w:r w:rsidRPr="00D01716">
        <w:t xml:space="preserve">W przypadku, gdy Wykonawca jest czynnym podatnikiem podatku od towarów i usług (podatku VAT), </w:t>
      </w:r>
      <w:r w:rsidR="00D01716" w:rsidRPr="00D01716">
        <w:t>Z</w:t>
      </w:r>
      <w:r w:rsidRPr="00D01716">
        <w:t xml:space="preserve">amawiający zastrzega prawo odmowy zapłaty, jeżeli wskazany do zapłaty rachunek bankowy, bądź </w:t>
      </w:r>
      <w:r w:rsidR="00F808F8" w:rsidRPr="00D01716">
        <w:br/>
      </w:r>
      <w:r w:rsidRPr="00D01716">
        <w:t xml:space="preserve">w przypadku rachunku wirtualnego - powiązany z nim rachunek rozliczeniowy, nie znajduje się </w:t>
      </w:r>
      <w:r w:rsidR="00F808F8" w:rsidRPr="00D01716">
        <w:br/>
      </w:r>
      <w:r w:rsidRPr="00D01716">
        <w:t>na udostępnionym przez Szefa Krajowej Administracji Skarbowej wykazie podmiotów zarejestrowanych jako podatnicy VAT.</w:t>
      </w:r>
    </w:p>
    <w:p w14:paraId="7B11EC70" w14:textId="77777777" w:rsidR="009F4FEF" w:rsidRPr="002315E5" w:rsidRDefault="009F4FEF" w:rsidP="00BC2527">
      <w:pPr>
        <w:spacing w:after="0" w:line="240" w:lineRule="auto"/>
        <w:jc w:val="center"/>
        <w:rPr>
          <w:b/>
          <w:bCs/>
        </w:rPr>
      </w:pPr>
      <w:r w:rsidRPr="002315E5">
        <w:rPr>
          <w:b/>
          <w:bCs/>
        </w:rPr>
        <w:t>Wstrzymanie sprzedaży</w:t>
      </w:r>
    </w:p>
    <w:p w14:paraId="15C7A9C7" w14:textId="1735FAEB" w:rsidR="00231EE6" w:rsidRPr="002315E5" w:rsidRDefault="009F4FEF" w:rsidP="00BC2527">
      <w:pPr>
        <w:spacing w:after="120" w:line="240" w:lineRule="auto"/>
        <w:jc w:val="center"/>
        <w:rPr>
          <w:b/>
          <w:bCs/>
        </w:rPr>
      </w:pPr>
      <w:r w:rsidRPr="002315E5">
        <w:rPr>
          <w:b/>
          <w:bCs/>
        </w:rPr>
        <w:t>§</w:t>
      </w:r>
      <w:r w:rsidR="00231EE6">
        <w:rPr>
          <w:b/>
          <w:bCs/>
        </w:rPr>
        <w:t>10</w:t>
      </w:r>
    </w:p>
    <w:p w14:paraId="4E139233" w14:textId="77777777" w:rsidR="009F4FEF" w:rsidRPr="00F808F8" w:rsidRDefault="009F4FEF" w:rsidP="00BC2527">
      <w:pPr>
        <w:numPr>
          <w:ilvl w:val="0"/>
          <w:numId w:val="19"/>
        </w:numPr>
        <w:spacing w:after="0" w:line="240" w:lineRule="auto"/>
        <w:ind w:left="284" w:hanging="294"/>
        <w:jc w:val="both"/>
      </w:pPr>
      <w:r w:rsidRPr="00F808F8">
        <w:t>Wstrzymanie dostaw gazu ziemnego do danego punktu odbioru następuje poprzez wstrzymanie</w:t>
      </w:r>
      <w:r w:rsidRPr="00F808F8">
        <w:br/>
        <w:t>dostarczania gazu ziemnego przez OSD na wniosek Wykonawcy.</w:t>
      </w:r>
    </w:p>
    <w:p w14:paraId="651886FE" w14:textId="670D452D" w:rsidR="009F4FEF" w:rsidRPr="00D01716" w:rsidRDefault="009F4FEF" w:rsidP="00BC2527">
      <w:pPr>
        <w:numPr>
          <w:ilvl w:val="0"/>
          <w:numId w:val="19"/>
        </w:numPr>
        <w:spacing w:after="0" w:line="240" w:lineRule="auto"/>
        <w:ind w:left="284" w:hanging="294"/>
        <w:jc w:val="both"/>
      </w:pPr>
      <w:r w:rsidRPr="00D01716">
        <w:t xml:space="preserve">Dostawy gazu ziemnego mogą zostać wstrzymane w sytuacji, gdy podczas kontroli stwierdzono, </w:t>
      </w:r>
      <w:r w:rsidR="00D01716" w:rsidRPr="00D01716">
        <w:br/>
      </w:r>
      <w:r w:rsidRPr="00D01716">
        <w:t xml:space="preserve">że nastąpił nielegalny pobór, lub w przypadku, gdy w wyniku przeprowadzonej kontroli stwierdzono, </w:t>
      </w:r>
      <w:r w:rsidR="00D01716" w:rsidRPr="00D01716">
        <w:br/>
      </w:r>
      <w:r w:rsidRPr="00D01716">
        <w:t>że instalacja Zamawiającego (Odbiorcy) stwarza bezpośrednie zagrożenie dla życia, zdrowia lub środowiska.</w:t>
      </w:r>
    </w:p>
    <w:p w14:paraId="78FF9FFA" w14:textId="77777777" w:rsidR="009F4FEF" w:rsidRPr="00D01716" w:rsidRDefault="009F4FEF" w:rsidP="00BC2527">
      <w:pPr>
        <w:numPr>
          <w:ilvl w:val="0"/>
          <w:numId w:val="19"/>
        </w:numPr>
        <w:spacing w:line="240" w:lineRule="auto"/>
        <w:ind w:left="284" w:hanging="294"/>
        <w:jc w:val="both"/>
      </w:pPr>
      <w:r w:rsidRPr="00D01716">
        <w:t>Wykonawca nie ponosi odpowiedzialności za szkody spowodowane wstrzymaniem dostaw paliw gazowych wskutek naruszenia przez Zamawiającego (Odbiorcę) warunków Umowy i obowiązujących przepisów Prawa energetycznego i Kodeksu Cywilnego.</w:t>
      </w:r>
    </w:p>
    <w:p w14:paraId="01A934A2" w14:textId="77777777" w:rsidR="009F4FEF" w:rsidRPr="00F808F8" w:rsidRDefault="009F4FEF" w:rsidP="00BC2527">
      <w:pPr>
        <w:spacing w:after="0" w:line="240" w:lineRule="auto"/>
        <w:jc w:val="center"/>
        <w:rPr>
          <w:b/>
          <w:bCs/>
        </w:rPr>
      </w:pPr>
      <w:r w:rsidRPr="00F808F8">
        <w:rPr>
          <w:b/>
          <w:bCs/>
        </w:rPr>
        <w:t>Okres obowiązywania Umowy</w:t>
      </w:r>
    </w:p>
    <w:p w14:paraId="2BA49DFC" w14:textId="01941F73" w:rsidR="00231EE6" w:rsidRPr="00F808F8" w:rsidRDefault="009F4FEF" w:rsidP="00BC2527">
      <w:pPr>
        <w:spacing w:after="120" w:line="240" w:lineRule="auto"/>
        <w:jc w:val="center"/>
        <w:rPr>
          <w:b/>
          <w:bCs/>
        </w:rPr>
      </w:pPr>
      <w:r w:rsidRPr="00F808F8">
        <w:rPr>
          <w:b/>
          <w:bCs/>
        </w:rPr>
        <w:t>§</w:t>
      </w:r>
      <w:r w:rsidR="00231EE6">
        <w:rPr>
          <w:b/>
          <w:bCs/>
        </w:rPr>
        <w:t>11</w:t>
      </w:r>
    </w:p>
    <w:p w14:paraId="7838A153" w14:textId="7AA9EDA1" w:rsidR="009F4FEF" w:rsidRDefault="009F4FEF" w:rsidP="00BC2527">
      <w:pPr>
        <w:numPr>
          <w:ilvl w:val="0"/>
          <w:numId w:val="20"/>
        </w:numPr>
        <w:spacing w:after="0" w:line="240" w:lineRule="auto"/>
        <w:ind w:left="284" w:hanging="294"/>
        <w:jc w:val="both"/>
      </w:pPr>
      <w:r w:rsidRPr="00C729B2">
        <w:rPr>
          <w:b/>
          <w:bCs/>
        </w:rPr>
        <w:t xml:space="preserve">Dostawy odbywać się będą w okresie </w:t>
      </w:r>
      <w:r w:rsidR="00C729B2" w:rsidRPr="00C729B2">
        <w:rPr>
          <w:b/>
          <w:bCs/>
        </w:rPr>
        <w:t xml:space="preserve">12 miesięcy </w:t>
      </w:r>
      <w:r w:rsidRPr="00C729B2">
        <w:rPr>
          <w:b/>
          <w:bCs/>
        </w:rPr>
        <w:t xml:space="preserve">od dnia </w:t>
      </w:r>
      <w:r w:rsidR="00361869">
        <w:rPr>
          <w:b/>
          <w:bCs/>
        </w:rPr>
        <w:t>01.03.</w:t>
      </w:r>
      <w:r w:rsidRPr="00C729B2">
        <w:rPr>
          <w:b/>
          <w:bCs/>
        </w:rPr>
        <w:t>202</w:t>
      </w:r>
      <w:r w:rsidR="00361869">
        <w:rPr>
          <w:b/>
          <w:bCs/>
        </w:rPr>
        <w:t>6</w:t>
      </w:r>
      <w:r w:rsidR="00B1105A">
        <w:rPr>
          <w:b/>
          <w:bCs/>
        </w:rPr>
        <w:t xml:space="preserve"> </w:t>
      </w:r>
      <w:r w:rsidRPr="00C729B2">
        <w:rPr>
          <w:b/>
          <w:bCs/>
        </w:rPr>
        <w:t xml:space="preserve">r. do dnia </w:t>
      </w:r>
      <w:r w:rsidR="00361869">
        <w:rPr>
          <w:b/>
          <w:bCs/>
        </w:rPr>
        <w:t>28.02.</w:t>
      </w:r>
      <w:r w:rsidRPr="00C729B2">
        <w:rPr>
          <w:b/>
          <w:bCs/>
        </w:rPr>
        <w:t>202</w:t>
      </w:r>
      <w:r w:rsidR="00361869">
        <w:rPr>
          <w:b/>
          <w:bCs/>
        </w:rPr>
        <w:t>7</w:t>
      </w:r>
      <w:r w:rsidR="00B1105A">
        <w:rPr>
          <w:b/>
          <w:bCs/>
        </w:rPr>
        <w:t xml:space="preserve"> </w:t>
      </w:r>
      <w:r w:rsidRPr="00C729B2">
        <w:rPr>
          <w:b/>
          <w:bCs/>
        </w:rPr>
        <w:t>r</w:t>
      </w:r>
      <w:r w:rsidRPr="00F808F8">
        <w:t xml:space="preserve">. </w:t>
      </w:r>
    </w:p>
    <w:p w14:paraId="2602460F" w14:textId="21379A39" w:rsidR="006118A4" w:rsidRDefault="006118A4" w:rsidP="00BC2527">
      <w:pPr>
        <w:pStyle w:val="Akapitzlist"/>
        <w:numPr>
          <w:ilvl w:val="0"/>
          <w:numId w:val="20"/>
        </w:numPr>
        <w:spacing w:line="240" w:lineRule="auto"/>
        <w:ind w:left="284" w:hanging="284"/>
        <w:jc w:val="both"/>
      </w:pPr>
      <w:r w:rsidRPr="006118A4">
        <w:t>Umowa wygasa w całości przed upływem terminu, o którym mowa w ust. 1 w przypadku wyczerpania limitu finansowego przedmiotu umowy</w:t>
      </w:r>
      <w:r w:rsidR="009E1C55">
        <w:t>.</w:t>
      </w:r>
    </w:p>
    <w:p w14:paraId="0D5CA199" w14:textId="77777777" w:rsidR="009F4FEF" w:rsidRPr="00F808F8" w:rsidRDefault="009F4FEF" w:rsidP="00BC2527">
      <w:pPr>
        <w:spacing w:after="0" w:line="240" w:lineRule="auto"/>
        <w:jc w:val="center"/>
        <w:rPr>
          <w:b/>
          <w:bCs/>
        </w:rPr>
      </w:pPr>
      <w:r w:rsidRPr="00F808F8">
        <w:rPr>
          <w:b/>
          <w:bCs/>
        </w:rPr>
        <w:lastRenderedPageBreak/>
        <w:t>Rozwiązanie Umowy/Odstąpienie od umowy</w:t>
      </w:r>
    </w:p>
    <w:p w14:paraId="66818728" w14:textId="5D13C8A5" w:rsidR="00231EE6" w:rsidRPr="00F808F8" w:rsidRDefault="009F4FEF" w:rsidP="00BC2527">
      <w:pPr>
        <w:spacing w:after="120" w:line="240" w:lineRule="auto"/>
        <w:jc w:val="center"/>
        <w:rPr>
          <w:b/>
          <w:bCs/>
        </w:rPr>
      </w:pPr>
      <w:r w:rsidRPr="00F808F8">
        <w:rPr>
          <w:b/>
          <w:bCs/>
        </w:rPr>
        <w:t>§</w:t>
      </w:r>
      <w:r w:rsidR="00231EE6">
        <w:rPr>
          <w:b/>
          <w:bCs/>
        </w:rPr>
        <w:t>12</w:t>
      </w:r>
    </w:p>
    <w:p w14:paraId="41558D6C" w14:textId="77777777" w:rsidR="009F4FEF" w:rsidRPr="00F808F8" w:rsidRDefault="009F4FEF" w:rsidP="00BC2527">
      <w:pPr>
        <w:numPr>
          <w:ilvl w:val="0"/>
          <w:numId w:val="21"/>
        </w:numPr>
        <w:spacing w:after="0" w:line="240" w:lineRule="auto"/>
        <w:ind w:left="284" w:hanging="294"/>
        <w:jc w:val="both"/>
      </w:pPr>
      <w:r w:rsidRPr="00F808F8">
        <w:t>Rozwiązanie Umowy nie zwalnia Stron z obowiązku uregulowania wobec drugiej Strony wszelkich</w:t>
      </w:r>
      <w:r w:rsidRPr="00F808F8">
        <w:br/>
        <w:t>zobowiązań z niej wynikających.</w:t>
      </w:r>
    </w:p>
    <w:p w14:paraId="0A1F3F74" w14:textId="257EA64E" w:rsidR="009F4FEF" w:rsidRPr="00F808F8" w:rsidRDefault="009F4FEF" w:rsidP="00BC2527">
      <w:pPr>
        <w:numPr>
          <w:ilvl w:val="0"/>
          <w:numId w:val="21"/>
        </w:numPr>
        <w:spacing w:after="0" w:line="240" w:lineRule="auto"/>
        <w:ind w:left="284" w:hanging="294"/>
        <w:jc w:val="both"/>
      </w:pPr>
      <w:r w:rsidRPr="00F808F8">
        <w:t xml:space="preserve">Umowa może być rozwiązana przez jedną ze Stron w trybie natychmiastowym w przypadku, gdy druga </w:t>
      </w:r>
      <w:r w:rsidR="00C269BF">
        <w:br/>
      </w:r>
      <w:r w:rsidRPr="00F808F8">
        <w:t>ze Stron, pomimo pisemnego wezwania i upływu wyznaczonego 7</w:t>
      </w:r>
      <w:r w:rsidR="0020724C">
        <w:t>-</w:t>
      </w:r>
      <w:r w:rsidRPr="00F808F8">
        <w:t>dniowego terminu na usunięcie nieprawidłowości, rażąco i uporczywie narusza warunki Umowy, w szczególności gdy Wykonawca nie rozpoczął realizacji przedmiotu Umowy, przez co rozpoczęcie dostaw w terminie przewidzianym niniejszą umową jest zagrożone.</w:t>
      </w:r>
    </w:p>
    <w:p w14:paraId="6BD20919" w14:textId="77777777" w:rsidR="009F4FEF" w:rsidRPr="00F808F8" w:rsidRDefault="009F4FEF" w:rsidP="00BC2527">
      <w:pPr>
        <w:numPr>
          <w:ilvl w:val="0"/>
          <w:numId w:val="21"/>
        </w:numPr>
        <w:spacing w:after="0" w:line="240" w:lineRule="auto"/>
        <w:ind w:left="284" w:hanging="294"/>
        <w:jc w:val="both"/>
      </w:pPr>
      <w:r w:rsidRPr="00F808F8">
        <w:t>Umowa może być rozwiązana przez Zamawiającego w trybie natychmiastowym w przypadku utraty przez Wykonawcę uprawnień przewidzianych obowiązującymi przepisami do realizacji niniejszej Umowy.</w:t>
      </w:r>
    </w:p>
    <w:p w14:paraId="73B3FA9E" w14:textId="0A3315A4" w:rsidR="009F4FEF" w:rsidRPr="00F808F8" w:rsidRDefault="009F4FEF" w:rsidP="00BC2527">
      <w:pPr>
        <w:numPr>
          <w:ilvl w:val="0"/>
          <w:numId w:val="21"/>
        </w:numPr>
        <w:spacing w:after="0" w:line="240" w:lineRule="auto"/>
        <w:ind w:left="284" w:hanging="294"/>
        <w:jc w:val="both"/>
      </w:pPr>
      <w:r w:rsidRPr="00F808F8">
        <w:t xml:space="preserve">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C269BF">
        <w:br/>
      </w:r>
      <w:r w:rsidRPr="00F808F8">
        <w:t>o tych okolicznościach.</w:t>
      </w:r>
    </w:p>
    <w:p w14:paraId="41D736E2" w14:textId="682315D0" w:rsidR="00151785" w:rsidRDefault="009F4FEF" w:rsidP="00151785">
      <w:pPr>
        <w:numPr>
          <w:ilvl w:val="0"/>
          <w:numId w:val="21"/>
        </w:numPr>
        <w:spacing w:after="0" w:line="240" w:lineRule="auto"/>
        <w:ind w:left="284" w:hanging="294"/>
        <w:jc w:val="both"/>
      </w:pPr>
      <w:r w:rsidRPr="00653D2F">
        <w:t>W przypadku rozwiązania umowy wiążącej Wykonawcę z OSD lub z OSP skutkującego utratą możliwości dostarczania paliwa gazowego do punktu Zamawiającego (Odbiorcy), Wykonawca niezwłocznie</w:t>
      </w:r>
      <w:r w:rsidR="00C269BF" w:rsidRPr="00653D2F">
        <w:br/>
      </w:r>
      <w:r w:rsidRPr="00653D2F">
        <w:t>po otrzymaniu informacji o takim rozwiązaniu zobowiązany jest poinformować Zamawiającego (Odbiorcę) o tym fakcie na piśmie. W takim przypadku umowa ulegnie rozwiązaniu z dniem rozwiązania umowy wiążącej Wykonawcę z OSD/OSP i zastosowanie będą miały zapisy §</w:t>
      </w:r>
      <w:r w:rsidR="00AD295D">
        <w:t xml:space="preserve"> </w:t>
      </w:r>
      <w:r w:rsidRPr="00653D2F">
        <w:t>1</w:t>
      </w:r>
      <w:r w:rsidR="00653D2F" w:rsidRPr="00653D2F">
        <w:t>4</w:t>
      </w:r>
      <w:r w:rsidRPr="00653D2F">
        <w:t xml:space="preserve"> ust.</w:t>
      </w:r>
      <w:r w:rsidR="00653D2F" w:rsidRPr="00653D2F">
        <w:t xml:space="preserve"> </w:t>
      </w:r>
      <w:r w:rsidRPr="00653D2F">
        <w:t>1 Umowy.</w:t>
      </w:r>
    </w:p>
    <w:p w14:paraId="596FFB37" w14:textId="544AED4E" w:rsidR="00151785" w:rsidRPr="00151785" w:rsidRDefault="009F4FEF" w:rsidP="00151785">
      <w:pPr>
        <w:numPr>
          <w:ilvl w:val="0"/>
          <w:numId w:val="21"/>
        </w:numPr>
        <w:spacing w:after="0" w:line="240" w:lineRule="auto"/>
        <w:ind w:left="284" w:hanging="294"/>
        <w:jc w:val="both"/>
        <w:rPr>
          <w:rFonts w:cstheme="minorHAnsi"/>
        </w:rPr>
      </w:pPr>
      <w:r w:rsidRPr="00F808F8">
        <w:t xml:space="preserve">Zamawiającemu przysługuje prawo do </w:t>
      </w:r>
      <w:r w:rsidRPr="00151785">
        <w:rPr>
          <w:rFonts w:cstheme="minorHAnsi"/>
        </w:rPr>
        <w:t xml:space="preserve">odstąpienia od Umowy </w:t>
      </w:r>
      <w:r w:rsidR="00151785" w:rsidRPr="00151785">
        <w:rPr>
          <w:rFonts w:cstheme="minorHAnsi"/>
          <w:color w:val="000000"/>
        </w:rPr>
        <w:t xml:space="preserve">ze skutkiem natychmiastowym </w:t>
      </w:r>
      <w:r w:rsidR="00151785" w:rsidRPr="00151785">
        <w:rPr>
          <w:rFonts w:cstheme="minorHAnsi"/>
          <w:color w:val="000000"/>
        </w:rPr>
        <w:br/>
        <w:t>w następujących okolicznościach:</w:t>
      </w:r>
    </w:p>
    <w:p w14:paraId="51AAD742" w14:textId="163063C3" w:rsidR="00151785" w:rsidRPr="00151785" w:rsidRDefault="00151785" w:rsidP="00504866">
      <w:pPr>
        <w:numPr>
          <w:ilvl w:val="0"/>
          <w:numId w:val="44"/>
        </w:numPr>
        <w:spacing w:after="0" w:line="240" w:lineRule="auto"/>
        <w:ind w:left="567" w:hanging="294"/>
        <w:jc w:val="both"/>
        <w:rPr>
          <w:rFonts w:cstheme="minorHAnsi"/>
          <w:color w:val="000000"/>
        </w:rPr>
      </w:pPr>
      <w:r w:rsidRPr="00151785">
        <w:rPr>
          <w:rFonts w:cstheme="minorHAnsi"/>
          <w:color w:val="000000"/>
        </w:rPr>
        <w:t>powstanie zagrożenie upadłości lub rozwiązanie firmy Wykonawcy (likwidacji przedsiębiorstwa);</w:t>
      </w:r>
    </w:p>
    <w:p w14:paraId="2210ED46" w14:textId="77777777" w:rsidR="00151785" w:rsidRPr="00151785" w:rsidRDefault="00151785" w:rsidP="00151785">
      <w:pPr>
        <w:pStyle w:val="Akapitzlist"/>
        <w:numPr>
          <w:ilvl w:val="0"/>
          <w:numId w:val="44"/>
        </w:numPr>
        <w:spacing w:after="0" w:line="240" w:lineRule="auto"/>
        <w:ind w:left="567" w:hanging="294"/>
        <w:contextualSpacing w:val="0"/>
        <w:jc w:val="both"/>
        <w:rPr>
          <w:rFonts w:cstheme="minorHAnsi"/>
          <w:color w:val="000000"/>
        </w:rPr>
      </w:pPr>
      <w:r w:rsidRPr="00151785">
        <w:rPr>
          <w:rFonts w:cstheme="minorHAnsi"/>
          <w:color w:val="000000"/>
        </w:rPr>
        <w:t>zostanie wydany nakaz zajęcia majątku Wykonawcy;</w:t>
      </w:r>
    </w:p>
    <w:p w14:paraId="7E6B584A" w14:textId="77777777" w:rsidR="00151785" w:rsidRPr="00151785" w:rsidRDefault="00151785" w:rsidP="00151785">
      <w:pPr>
        <w:pStyle w:val="Akapitzlist"/>
        <w:numPr>
          <w:ilvl w:val="0"/>
          <w:numId w:val="44"/>
        </w:numPr>
        <w:spacing w:after="0" w:line="240" w:lineRule="auto"/>
        <w:ind w:left="567" w:hanging="294"/>
        <w:contextualSpacing w:val="0"/>
        <w:jc w:val="both"/>
        <w:rPr>
          <w:rFonts w:cstheme="minorHAnsi"/>
          <w:color w:val="000000"/>
        </w:rPr>
      </w:pPr>
      <w:r w:rsidRPr="00151785">
        <w:rPr>
          <w:rFonts w:cstheme="minorHAnsi"/>
          <w:color w:val="000000"/>
        </w:rPr>
        <w:t>Wykonawca przerwał realizację usługi, nie informując o tym pisemnie Zamawiającego i przerwa ta trwa dłużej niż 3 dni;</w:t>
      </w:r>
    </w:p>
    <w:p w14:paraId="7727021F" w14:textId="77777777" w:rsidR="00151785" w:rsidRPr="00151785" w:rsidRDefault="00151785" w:rsidP="00151785">
      <w:pPr>
        <w:pStyle w:val="Akapitzlist"/>
        <w:numPr>
          <w:ilvl w:val="0"/>
          <w:numId w:val="44"/>
        </w:numPr>
        <w:spacing w:after="0" w:line="240" w:lineRule="auto"/>
        <w:ind w:left="567" w:right="-1" w:hanging="294"/>
        <w:contextualSpacing w:val="0"/>
        <w:jc w:val="both"/>
        <w:rPr>
          <w:rFonts w:cstheme="minorHAnsi"/>
          <w:color w:val="000000"/>
        </w:rPr>
      </w:pPr>
      <w:r w:rsidRPr="00151785">
        <w:rPr>
          <w:rFonts w:cstheme="minorHAnsi"/>
          <w:color w:val="000000"/>
        </w:rPr>
        <w:t>Wykonawca bez uzasadnionych przyczyn nie rozpoczął realizacji przedmiotu umowy w okresie 2 dni roboczych od ustalonego terminu usługi i nie realizuje umowy pomimo wezwania przez Zamawiającego złożonego na piśmie;</w:t>
      </w:r>
    </w:p>
    <w:p w14:paraId="2E894730" w14:textId="77777777" w:rsidR="00151785" w:rsidRPr="00151785" w:rsidRDefault="00151785" w:rsidP="00151785">
      <w:pPr>
        <w:pStyle w:val="Akapitzlist"/>
        <w:numPr>
          <w:ilvl w:val="0"/>
          <w:numId w:val="44"/>
        </w:numPr>
        <w:spacing w:after="0" w:line="240" w:lineRule="auto"/>
        <w:ind w:left="567" w:hanging="294"/>
        <w:contextualSpacing w:val="0"/>
        <w:jc w:val="both"/>
        <w:rPr>
          <w:rFonts w:eastAsia="Times New Roman" w:cstheme="minorHAnsi"/>
          <w:color w:val="000000"/>
        </w:rPr>
      </w:pPr>
      <w:r w:rsidRPr="00151785">
        <w:rPr>
          <w:rFonts w:cstheme="minorHAnsi"/>
          <w:color w:val="000000"/>
        </w:rPr>
        <w:t xml:space="preserve">Wykonawca nie wykonuje przedmiotu umowy z wymaganą starannością lub realizuje ją niewłaściwie </w:t>
      </w:r>
      <w:r w:rsidRPr="00151785">
        <w:rPr>
          <w:rFonts w:cstheme="minorHAnsi"/>
          <w:color w:val="000000"/>
        </w:rPr>
        <w:br/>
        <w:t>i niezgodnie z umową, a wezwania Zamawiającego do należytego wykonywania tych czynności będą nieskuteczne, co stwierdzi Zamawiający pisemnie, w przypadku gdy taka wystąpi po raz trzeci;</w:t>
      </w:r>
    </w:p>
    <w:p w14:paraId="637CD3E1" w14:textId="77777777" w:rsidR="00151785" w:rsidRPr="00151785" w:rsidRDefault="00151785" w:rsidP="00151785">
      <w:pPr>
        <w:pStyle w:val="Akapitzlist"/>
        <w:numPr>
          <w:ilvl w:val="0"/>
          <w:numId w:val="44"/>
        </w:numPr>
        <w:spacing w:after="0" w:line="240" w:lineRule="auto"/>
        <w:ind w:left="567" w:hanging="294"/>
        <w:contextualSpacing w:val="0"/>
        <w:jc w:val="both"/>
        <w:rPr>
          <w:rFonts w:eastAsia="Times New Roman" w:cstheme="minorHAnsi"/>
          <w:color w:val="000000"/>
        </w:rPr>
      </w:pPr>
      <w:r w:rsidRPr="00151785">
        <w:rPr>
          <w:rFonts w:eastAsia="Times New Roman" w:cstheme="minorHAnsi"/>
          <w:color w:val="000000"/>
        </w:rPr>
        <w:t xml:space="preserve">powzięcia wiadomości, że Wykonawca złożył nieprawdziwe oświadczenia, o których mowa </w:t>
      </w:r>
      <w:r w:rsidRPr="00151785">
        <w:rPr>
          <w:rFonts w:eastAsia="Times New Roman" w:cstheme="minorHAnsi"/>
          <w:color w:val="000000"/>
        </w:rPr>
        <w:br/>
        <w:t>w niniejszej Umowie lub nieprawdziwe oświadczenia w toku postępowania o udzielenie zamówienia publicznego będącego przedmiotem umowy;</w:t>
      </w:r>
    </w:p>
    <w:p w14:paraId="46D9379A" w14:textId="77777777" w:rsidR="00151785" w:rsidRPr="00151785" w:rsidRDefault="00151785" w:rsidP="00151785">
      <w:pPr>
        <w:pStyle w:val="Akapitzlist"/>
        <w:numPr>
          <w:ilvl w:val="0"/>
          <w:numId w:val="44"/>
        </w:numPr>
        <w:spacing w:after="0" w:line="240" w:lineRule="auto"/>
        <w:ind w:left="567" w:hanging="294"/>
        <w:contextualSpacing w:val="0"/>
        <w:jc w:val="both"/>
        <w:rPr>
          <w:rFonts w:eastAsia="Times New Roman" w:cstheme="minorHAnsi"/>
          <w:color w:val="000000"/>
        </w:rPr>
      </w:pPr>
      <w:r w:rsidRPr="00151785">
        <w:rPr>
          <w:rFonts w:eastAsia="Times New Roman" w:cstheme="minorHAnsi"/>
          <w:color w:val="000000"/>
        </w:rPr>
        <w:t xml:space="preserve">innego rażącego naruszenia umowy, jeżeli Wykonawca wezwany do usunięcia skutków naruszenia </w:t>
      </w:r>
      <w:r w:rsidRPr="00151785">
        <w:rPr>
          <w:rFonts w:eastAsia="Times New Roman" w:cstheme="minorHAnsi"/>
          <w:color w:val="000000"/>
        </w:rPr>
        <w:br/>
        <w:t>i zaprzestania naruszeń, nie zadośćuczynił żądaniu w terminie 7 dni roboczych;</w:t>
      </w:r>
    </w:p>
    <w:p w14:paraId="1636F91F" w14:textId="77777777" w:rsidR="00151785" w:rsidRPr="00151785" w:rsidRDefault="00151785" w:rsidP="00151785">
      <w:pPr>
        <w:pStyle w:val="Akapitzlist"/>
        <w:numPr>
          <w:ilvl w:val="0"/>
          <w:numId w:val="44"/>
        </w:numPr>
        <w:spacing w:after="0" w:line="240" w:lineRule="auto"/>
        <w:ind w:left="567" w:hanging="294"/>
        <w:contextualSpacing w:val="0"/>
        <w:jc w:val="both"/>
        <w:rPr>
          <w:rFonts w:eastAsia="Lucida Sans Unicode" w:cstheme="minorHAnsi"/>
          <w:color w:val="000000"/>
        </w:rPr>
      </w:pPr>
      <w:r w:rsidRPr="00151785">
        <w:rPr>
          <w:rFonts w:eastAsia="Times New Roman" w:cstheme="minorHAnsi"/>
          <w:color w:val="000000"/>
        </w:rPr>
        <w:t>ponownego wystąpienia tego samego rażącego naruszenia umowy.</w:t>
      </w:r>
    </w:p>
    <w:p w14:paraId="55FFDC7F" w14:textId="77777777" w:rsidR="00151785" w:rsidRPr="00151785" w:rsidRDefault="00151785" w:rsidP="00151785">
      <w:pPr>
        <w:pStyle w:val="Akapitzlist"/>
        <w:numPr>
          <w:ilvl w:val="0"/>
          <w:numId w:val="44"/>
        </w:numPr>
        <w:spacing w:after="0" w:line="240" w:lineRule="auto"/>
        <w:ind w:left="567" w:hanging="294"/>
        <w:contextualSpacing w:val="0"/>
        <w:jc w:val="both"/>
        <w:rPr>
          <w:rFonts w:cstheme="minorHAnsi"/>
          <w:color w:val="000000"/>
        </w:rPr>
      </w:pPr>
      <w:r w:rsidRPr="00151785">
        <w:rPr>
          <w:rFonts w:cstheme="minorHAnsi"/>
        </w:rPr>
        <w:t xml:space="preserve"> Wykonawca w chwili zawarcia umowy podlegał wykluczeniu na podstawie art. 108 ustawy </w:t>
      </w:r>
      <w:proofErr w:type="spellStart"/>
      <w:r w:rsidRPr="00151785">
        <w:rPr>
          <w:rFonts w:cstheme="minorHAnsi"/>
        </w:rPr>
        <w:t>Pzp</w:t>
      </w:r>
      <w:proofErr w:type="spellEnd"/>
      <w:r w:rsidRPr="00151785">
        <w:rPr>
          <w:rFonts w:cstheme="minorHAnsi"/>
        </w:rPr>
        <w:t>.</w:t>
      </w:r>
    </w:p>
    <w:p w14:paraId="1B5A1EB1" w14:textId="77777777" w:rsidR="00151785" w:rsidRPr="00151785" w:rsidRDefault="009F4FEF" w:rsidP="00151785">
      <w:pPr>
        <w:pStyle w:val="Akapitzlist"/>
        <w:numPr>
          <w:ilvl w:val="0"/>
          <w:numId w:val="45"/>
        </w:numPr>
        <w:spacing w:line="240" w:lineRule="auto"/>
        <w:ind w:left="284" w:hanging="294"/>
        <w:jc w:val="both"/>
        <w:rPr>
          <w:rFonts w:ascii="Arial" w:hAnsi="Arial" w:cs="Arial"/>
          <w:sz w:val="20"/>
          <w:szCs w:val="20"/>
        </w:rPr>
      </w:pPr>
      <w:r w:rsidRPr="00151785">
        <w:t>Oświadczenie o wypowiedzeniu Umowy lub jej rozwiązaniu wymaga zachowania formy pisemnej pod rygorem nieważności.</w:t>
      </w:r>
    </w:p>
    <w:p w14:paraId="2777B0FE" w14:textId="77777777" w:rsidR="009F4FEF" w:rsidRPr="00F808F8" w:rsidRDefault="009F4FEF" w:rsidP="00BC2527">
      <w:pPr>
        <w:spacing w:after="0" w:line="240" w:lineRule="auto"/>
        <w:jc w:val="center"/>
        <w:rPr>
          <w:b/>
          <w:bCs/>
        </w:rPr>
      </w:pPr>
      <w:bookmarkStart w:id="2" w:name="_Hlk174435545"/>
      <w:r w:rsidRPr="00F808F8">
        <w:rPr>
          <w:b/>
          <w:bCs/>
        </w:rPr>
        <w:t>Zmiany postanowień Umowy</w:t>
      </w:r>
    </w:p>
    <w:p w14:paraId="18ED0C38" w14:textId="14BDC580" w:rsidR="00231EE6" w:rsidRPr="00F808F8" w:rsidRDefault="009F4FEF" w:rsidP="00BC2527">
      <w:pPr>
        <w:spacing w:after="120" w:line="240" w:lineRule="auto"/>
        <w:jc w:val="center"/>
        <w:rPr>
          <w:b/>
          <w:bCs/>
        </w:rPr>
      </w:pPr>
      <w:bookmarkStart w:id="3" w:name="_Hlk169007211"/>
      <w:r w:rsidRPr="00F808F8">
        <w:rPr>
          <w:b/>
          <w:bCs/>
        </w:rPr>
        <w:t>§</w:t>
      </w:r>
      <w:r w:rsidR="00231EE6">
        <w:rPr>
          <w:b/>
          <w:bCs/>
        </w:rPr>
        <w:t>13</w:t>
      </w:r>
    </w:p>
    <w:bookmarkEnd w:id="3"/>
    <w:bookmarkEnd w:id="2"/>
    <w:p w14:paraId="6F46E9AB" w14:textId="77777777" w:rsidR="006118A4" w:rsidRPr="005C5B7B" w:rsidRDefault="006118A4" w:rsidP="00BC2527">
      <w:pPr>
        <w:numPr>
          <w:ilvl w:val="0"/>
          <w:numId w:val="37"/>
        </w:numPr>
        <w:suppressAutoHyphens/>
        <w:autoSpaceDN w:val="0"/>
        <w:spacing w:after="0" w:line="240" w:lineRule="auto"/>
        <w:ind w:hanging="289"/>
        <w:jc w:val="both"/>
        <w:rPr>
          <w:rFonts w:eastAsia="Garamond" w:cstheme="minorHAnsi"/>
          <w:lang w:val="x-none" w:eastAsia="pl-PL"/>
        </w:rPr>
      </w:pPr>
      <w:r w:rsidRPr="005C5B7B">
        <w:rPr>
          <w:rFonts w:eastAsia="Lucida Sans Unicode" w:cstheme="minorHAnsi"/>
          <w:kern w:val="2"/>
          <w:lang w:val="x-none" w:eastAsia="hi-IN" w:bidi="hi-IN"/>
        </w:rPr>
        <w:t xml:space="preserve">Strony dopuszczają następujące zmiany postanowień zawartej umowy w stosunku do treści oferty: </w:t>
      </w:r>
    </w:p>
    <w:p w14:paraId="0E7F421B" w14:textId="15790484" w:rsidR="006118A4" w:rsidRDefault="006118A4" w:rsidP="00BC2527">
      <w:pPr>
        <w:numPr>
          <w:ilvl w:val="1"/>
          <w:numId w:val="37"/>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eastAsia="hi-IN" w:bidi="hi-IN"/>
        </w:rPr>
        <w:t xml:space="preserve">zmianę </w:t>
      </w:r>
      <w:r w:rsidRPr="005C5B7B">
        <w:rPr>
          <w:rFonts w:eastAsia="Lucida Sans Unicode" w:cstheme="minorHAnsi"/>
          <w:kern w:val="2"/>
          <w:lang w:val="x-none" w:eastAsia="hi-IN" w:bidi="hi-IN"/>
        </w:rPr>
        <w:t>terminu wykonania umowy, gdy Zamawiający nie wykorzysta maksymalnej wartości brutto umowy w terminie jej obowiązywania, z zastrzeżeniem, iż przedłużony termin wykonania umowy nie może być dłuższy niż 2 miesiące</w:t>
      </w:r>
      <w:r w:rsidR="009B4B2E">
        <w:rPr>
          <w:rFonts w:eastAsia="Lucida Sans Unicode" w:cstheme="minorHAnsi"/>
          <w:kern w:val="2"/>
          <w:lang w:val="x-none" w:eastAsia="hi-IN" w:bidi="hi-IN"/>
        </w:rPr>
        <w:t>,</w:t>
      </w:r>
    </w:p>
    <w:p w14:paraId="3B0CE602" w14:textId="5F45B04F" w:rsidR="009B4B2E" w:rsidRPr="009B4B2E" w:rsidRDefault="009B4B2E" w:rsidP="00BC2527">
      <w:pPr>
        <w:pStyle w:val="Akapitzlist"/>
        <w:numPr>
          <w:ilvl w:val="1"/>
          <w:numId w:val="37"/>
        </w:numPr>
        <w:spacing w:line="240" w:lineRule="auto"/>
        <w:ind w:left="567" w:hanging="283"/>
        <w:jc w:val="both"/>
        <w:rPr>
          <w:rFonts w:eastAsia="Lucida Sans Unicode" w:cstheme="minorHAnsi"/>
          <w:kern w:val="2"/>
          <w:lang w:val="x-none" w:eastAsia="hi-IN" w:bidi="hi-IN"/>
        </w:rPr>
      </w:pPr>
      <w:r w:rsidRPr="009B4B2E">
        <w:rPr>
          <w:rFonts w:eastAsia="Lucida Sans Unicode" w:cstheme="minorHAnsi"/>
          <w:kern w:val="2"/>
          <w:lang w:val="x-none" w:eastAsia="hi-IN" w:bidi="hi-IN"/>
        </w:rPr>
        <w:t xml:space="preserve">zmianę ilości punktów odbioru wskazanych w Załączniku nr 1 do Umowy, przy czym zmiana wynikać może np. z likwidacji/włączenia punktu odbioru, zmiany stanu prawnego lub technicznego punktu odbioru, zmiany w zakresie odbiorcy, zaistnienia przeszkód prawnych i formalnych uniemożliwiających przeprowadzenie procedury zmiany sprzedawcy, w tym w przypadku zaistnienia nieprzewidzianych </w:t>
      </w:r>
      <w:r w:rsidRPr="009B4B2E">
        <w:rPr>
          <w:rFonts w:eastAsia="Lucida Sans Unicode" w:cstheme="minorHAnsi"/>
          <w:kern w:val="2"/>
          <w:lang w:val="x-none" w:eastAsia="hi-IN" w:bidi="hi-IN"/>
        </w:rPr>
        <w:lastRenderedPageBreak/>
        <w:t>przeszkód uniemożliwiających rozwiązanie dotychczas obowiązujących umów</w:t>
      </w:r>
      <w:r w:rsidR="00151785">
        <w:rPr>
          <w:rFonts w:eastAsia="Lucida Sans Unicode" w:cstheme="minorHAnsi"/>
          <w:kern w:val="2"/>
          <w:lang w:val="x-none" w:eastAsia="hi-IN" w:bidi="hi-IN"/>
        </w:rPr>
        <w:t>,</w:t>
      </w:r>
      <w:r w:rsidR="006B07AE">
        <w:rPr>
          <w:rFonts w:eastAsia="Lucida Sans Unicode" w:cstheme="minorHAnsi"/>
          <w:kern w:val="2"/>
          <w:lang w:val="x-none" w:eastAsia="hi-IN" w:bidi="hi-IN"/>
        </w:rPr>
        <w:t xml:space="preserve"> z zastrzeżeniem, </w:t>
      </w:r>
      <w:r w:rsidR="009E3269">
        <w:rPr>
          <w:rFonts w:eastAsia="Lucida Sans Unicode" w:cstheme="minorHAnsi"/>
          <w:kern w:val="2"/>
          <w:lang w:val="x-none" w:eastAsia="hi-IN" w:bidi="hi-IN"/>
        </w:rPr>
        <w:br/>
      </w:r>
      <w:r w:rsidR="006B07AE">
        <w:rPr>
          <w:rFonts w:eastAsia="Lucida Sans Unicode" w:cstheme="minorHAnsi"/>
          <w:kern w:val="2"/>
          <w:lang w:val="x-none" w:eastAsia="hi-IN" w:bidi="hi-IN"/>
        </w:rPr>
        <w:t>iż zmiana nie może przekroczyć 20% wolumenu,</w:t>
      </w:r>
    </w:p>
    <w:p w14:paraId="6BF52621" w14:textId="0F61DB73" w:rsidR="009B4B2E" w:rsidRPr="009B4B2E" w:rsidRDefault="009B4B2E" w:rsidP="00BC2527">
      <w:pPr>
        <w:pStyle w:val="Akapitzlist"/>
        <w:numPr>
          <w:ilvl w:val="1"/>
          <w:numId w:val="37"/>
        </w:numPr>
        <w:spacing w:line="240" w:lineRule="auto"/>
        <w:ind w:left="567" w:hanging="283"/>
        <w:jc w:val="both"/>
        <w:rPr>
          <w:rFonts w:eastAsia="Lucida Sans Unicode" w:cstheme="minorHAnsi"/>
          <w:kern w:val="2"/>
          <w:lang w:val="x-none" w:eastAsia="hi-IN" w:bidi="hi-IN"/>
        </w:rPr>
      </w:pPr>
      <w:r>
        <w:rPr>
          <w:rFonts w:eastAsia="Lucida Sans Unicode" w:cstheme="minorHAnsi"/>
          <w:kern w:val="2"/>
          <w:lang w:val="x-none" w:eastAsia="hi-IN" w:bidi="hi-IN"/>
        </w:rPr>
        <w:t>zmianę</w:t>
      </w:r>
      <w:r w:rsidRPr="009B4B2E">
        <w:rPr>
          <w:rFonts w:eastAsia="Lucida Sans Unicode" w:cstheme="minorHAnsi"/>
          <w:kern w:val="2"/>
          <w:lang w:val="x-none" w:eastAsia="hi-IN" w:bidi="hi-IN"/>
        </w:rPr>
        <w:t xml:space="preserve"> mocy umownej w związku ze zmianą zapotrzebowania na paliwo gazowe, pod warunkiem wyrażenia zgody przez Operatora</w:t>
      </w:r>
      <w:r>
        <w:rPr>
          <w:rFonts w:eastAsia="Lucida Sans Unicode" w:cstheme="minorHAnsi"/>
          <w:kern w:val="2"/>
          <w:lang w:val="x-none" w:eastAsia="hi-IN" w:bidi="hi-IN"/>
        </w:rPr>
        <w:t>,</w:t>
      </w:r>
    </w:p>
    <w:p w14:paraId="6F5E26A3" w14:textId="2120F86C" w:rsidR="009B4B2E" w:rsidRPr="009B4B2E" w:rsidRDefault="009B4B2E" w:rsidP="00BC2527">
      <w:pPr>
        <w:pStyle w:val="Akapitzlist"/>
        <w:numPr>
          <w:ilvl w:val="1"/>
          <w:numId w:val="37"/>
        </w:numPr>
        <w:spacing w:after="0" w:line="240" w:lineRule="auto"/>
        <w:ind w:left="567" w:hanging="283"/>
        <w:jc w:val="both"/>
        <w:rPr>
          <w:rFonts w:eastAsia="Lucida Sans Unicode" w:cstheme="minorHAnsi"/>
          <w:kern w:val="2"/>
          <w:lang w:val="x-none" w:eastAsia="hi-IN" w:bidi="hi-IN"/>
        </w:rPr>
      </w:pPr>
      <w:r>
        <w:rPr>
          <w:rFonts w:eastAsia="Lucida Sans Unicode" w:cstheme="minorHAnsi"/>
          <w:kern w:val="2"/>
          <w:lang w:val="x-none" w:eastAsia="hi-IN" w:bidi="hi-IN"/>
        </w:rPr>
        <w:t>z</w:t>
      </w:r>
      <w:r w:rsidRPr="009B4B2E">
        <w:rPr>
          <w:rFonts w:eastAsia="Lucida Sans Unicode" w:cstheme="minorHAnsi"/>
          <w:kern w:val="2"/>
          <w:lang w:val="x-none" w:eastAsia="hi-IN" w:bidi="hi-IN"/>
        </w:rPr>
        <w:t>mian</w:t>
      </w:r>
      <w:r>
        <w:rPr>
          <w:rFonts w:eastAsia="Lucida Sans Unicode" w:cstheme="minorHAnsi"/>
          <w:kern w:val="2"/>
          <w:lang w:val="x-none" w:eastAsia="hi-IN" w:bidi="hi-IN"/>
        </w:rPr>
        <w:t>ę</w:t>
      </w:r>
      <w:r w:rsidRPr="009B4B2E">
        <w:rPr>
          <w:rFonts w:eastAsia="Lucida Sans Unicode" w:cstheme="minorHAnsi"/>
          <w:kern w:val="2"/>
          <w:lang w:val="x-none" w:eastAsia="hi-IN" w:bidi="hi-IN"/>
        </w:rPr>
        <w:t xml:space="preserve"> terminu rozpoczęcia dostaw gazu ziemnego do poszczególnych punktów odbioru, jeżeli zmiana ta wynika z przedłużającej się procedury zmiany sprzedawcy lub procesu rozwiązania dotychczasowych umów kompleksowych lub z przyczyn niezależnych od Stron</w:t>
      </w:r>
      <w:r>
        <w:rPr>
          <w:rFonts w:eastAsia="Lucida Sans Unicode" w:cstheme="minorHAnsi"/>
          <w:kern w:val="2"/>
          <w:lang w:val="x-none" w:eastAsia="hi-IN" w:bidi="hi-IN"/>
        </w:rPr>
        <w:t>,</w:t>
      </w:r>
    </w:p>
    <w:p w14:paraId="000978BF" w14:textId="77777777" w:rsidR="006118A4" w:rsidRPr="005C5B7B" w:rsidRDefault="006118A4" w:rsidP="00BC2527">
      <w:pPr>
        <w:numPr>
          <w:ilvl w:val="1"/>
          <w:numId w:val="37"/>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val="x-none" w:eastAsia="hi-IN" w:bidi="hi-IN"/>
        </w:rPr>
        <w:t>zmianę danych adresowych</w:t>
      </w:r>
      <w:r w:rsidRPr="005C5B7B">
        <w:rPr>
          <w:rFonts w:eastAsia="Lucida Sans Unicode" w:cstheme="minorHAnsi"/>
          <w:kern w:val="2"/>
          <w:lang w:eastAsia="hi-IN" w:bidi="hi-IN"/>
        </w:rPr>
        <w:t>, nazwy, siedziby</w:t>
      </w:r>
      <w:r w:rsidRPr="005C5B7B">
        <w:rPr>
          <w:rFonts w:eastAsia="Lucida Sans Unicode" w:cstheme="minorHAnsi"/>
          <w:kern w:val="2"/>
          <w:lang w:val="x-none" w:eastAsia="hi-IN" w:bidi="hi-IN"/>
        </w:rPr>
        <w:t xml:space="preserve"> Stron umowy – fakt ten należy zgłosić drugiej Stronie umowy niezwłocznie,</w:t>
      </w:r>
    </w:p>
    <w:p w14:paraId="0669F582" w14:textId="2882D616" w:rsidR="006118A4" w:rsidRDefault="006118A4" w:rsidP="00BC2527">
      <w:pPr>
        <w:numPr>
          <w:ilvl w:val="1"/>
          <w:numId w:val="37"/>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val="x-none" w:eastAsia="hi-IN" w:bidi="hi-IN"/>
        </w:rPr>
        <w:t>zmniejszenie cen jednostkowych określonych w załączniku nr 1 do umowy</w:t>
      </w:r>
      <w:r w:rsidR="00F46157">
        <w:rPr>
          <w:rFonts w:eastAsia="Lucida Sans Unicode" w:cstheme="minorHAnsi"/>
          <w:kern w:val="2"/>
          <w:lang w:val="x-none" w:eastAsia="hi-IN" w:bidi="hi-IN"/>
        </w:rPr>
        <w:t>,</w:t>
      </w:r>
    </w:p>
    <w:p w14:paraId="65547EA7" w14:textId="4056B669" w:rsidR="00F46157" w:rsidRDefault="00437900" w:rsidP="00BC2527">
      <w:pPr>
        <w:numPr>
          <w:ilvl w:val="1"/>
          <w:numId w:val="37"/>
        </w:numPr>
        <w:suppressAutoHyphens/>
        <w:autoSpaceDN w:val="0"/>
        <w:spacing w:after="0" w:line="240" w:lineRule="auto"/>
        <w:ind w:left="567" w:hanging="283"/>
        <w:jc w:val="both"/>
        <w:rPr>
          <w:rFonts w:eastAsia="Lucida Sans Unicode" w:cstheme="minorHAnsi"/>
          <w:kern w:val="2"/>
          <w:lang w:val="x-none" w:eastAsia="hi-IN" w:bidi="hi-IN"/>
        </w:rPr>
      </w:pPr>
      <w:r w:rsidRPr="00437900">
        <w:rPr>
          <w:rFonts w:eastAsia="Lucida Sans Unicode" w:cstheme="minorHAnsi"/>
          <w:kern w:val="2"/>
          <w:lang w:val="x-none" w:eastAsia="hi-IN" w:bidi="hi-IN"/>
        </w:rPr>
        <w:t xml:space="preserve">dla punktów objętych ochroną taryfową Zamawiający wyraża zgodę na zmianę stawek (wzrost lub spadek) za paliwo gazowe oraz opłaty abonamentowej, w przypadku </w:t>
      </w:r>
      <w:bookmarkStart w:id="4" w:name="_Hlk169008316"/>
      <w:r w:rsidRPr="00437900">
        <w:rPr>
          <w:rFonts w:eastAsia="Lucida Sans Unicode" w:cstheme="minorHAnsi"/>
          <w:kern w:val="2"/>
          <w:lang w:val="x-none" w:eastAsia="hi-IN" w:bidi="hi-IN"/>
        </w:rPr>
        <w:t xml:space="preserve">zatwierdzenia przez Prezesa URE </w:t>
      </w:r>
      <w:bookmarkEnd w:id="4"/>
      <w:r w:rsidRPr="00437900">
        <w:rPr>
          <w:rFonts w:eastAsia="Lucida Sans Unicode" w:cstheme="minorHAnsi"/>
          <w:kern w:val="2"/>
          <w:lang w:val="x-none" w:eastAsia="hi-IN" w:bidi="hi-IN"/>
        </w:rPr>
        <w:t>nowej taryfy Wykonawcy</w:t>
      </w:r>
      <w:r>
        <w:rPr>
          <w:rFonts w:eastAsia="Lucida Sans Unicode" w:cstheme="minorHAnsi"/>
          <w:kern w:val="2"/>
          <w:lang w:val="x-none" w:eastAsia="hi-IN" w:bidi="hi-IN"/>
        </w:rPr>
        <w:t>,</w:t>
      </w:r>
    </w:p>
    <w:p w14:paraId="49F09ED3" w14:textId="74EF6D93" w:rsidR="00F46157" w:rsidRPr="005C5B7B" w:rsidRDefault="00F46157" w:rsidP="00BC2527">
      <w:pPr>
        <w:numPr>
          <w:ilvl w:val="1"/>
          <w:numId w:val="37"/>
        </w:numPr>
        <w:suppressAutoHyphens/>
        <w:autoSpaceDN w:val="0"/>
        <w:spacing w:after="0" w:line="240" w:lineRule="auto"/>
        <w:ind w:left="567" w:hanging="283"/>
        <w:jc w:val="both"/>
        <w:rPr>
          <w:rFonts w:eastAsia="Lucida Sans Unicode" w:cstheme="minorHAnsi"/>
          <w:kern w:val="2"/>
          <w:lang w:val="x-none" w:eastAsia="hi-IN" w:bidi="hi-IN"/>
        </w:rPr>
      </w:pPr>
      <w:r>
        <w:rPr>
          <w:rFonts w:eastAsia="Lucida Sans Unicode" w:cstheme="minorHAnsi"/>
          <w:kern w:val="2"/>
          <w:lang w:val="x-none" w:eastAsia="hi-IN" w:bidi="hi-IN"/>
        </w:rPr>
        <w:t xml:space="preserve">zmianę </w:t>
      </w:r>
      <w:r w:rsidRPr="00F46157">
        <w:rPr>
          <w:rFonts w:eastAsia="Lucida Sans Unicode" w:cstheme="minorHAnsi"/>
          <w:kern w:val="2"/>
          <w:lang w:val="x-none" w:eastAsia="hi-IN" w:bidi="hi-IN"/>
        </w:rPr>
        <w:t>wysokości</w:t>
      </w:r>
      <w:r w:rsidRPr="00F46157">
        <w:rPr>
          <w:rFonts w:ascii="Calibri" w:eastAsia="Times New Roman" w:hAnsi="Calibri" w:cs="Calibri"/>
          <w:lang w:eastAsia="ar-SA"/>
        </w:rPr>
        <w:t xml:space="preserve"> </w:t>
      </w:r>
      <w:r w:rsidRPr="00F46157">
        <w:rPr>
          <w:rFonts w:eastAsia="Lucida Sans Unicode" w:cstheme="minorHAnsi"/>
          <w:kern w:val="2"/>
          <w:lang w:eastAsia="hi-IN" w:bidi="hi-IN"/>
        </w:rPr>
        <w:t>opłat dystrybucyjnych (opłaty stałej oraz zmiennej) w trakcie trwania umowy wynikającej z zatwierdzenia przez Prezesa URE nowej Taryfy Operatora</w:t>
      </w:r>
      <w:r>
        <w:rPr>
          <w:rFonts w:eastAsia="Lucida Sans Unicode" w:cstheme="minorHAnsi"/>
          <w:kern w:val="2"/>
          <w:lang w:eastAsia="hi-IN" w:bidi="hi-IN"/>
        </w:rPr>
        <w:t>.</w:t>
      </w:r>
    </w:p>
    <w:p w14:paraId="29FC1F99" w14:textId="741B131C" w:rsidR="006118A4" w:rsidRPr="005C5B7B" w:rsidRDefault="00437900" w:rsidP="00BC2527">
      <w:pPr>
        <w:numPr>
          <w:ilvl w:val="0"/>
          <w:numId w:val="37"/>
        </w:numPr>
        <w:suppressAutoHyphens/>
        <w:autoSpaceDN w:val="0"/>
        <w:spacing w:after="0" w:line="240" w:lineRule="auto"/>
        <w:ind w:hanging="289"/>
        <w:jc w:val="both"/>
        <w:rPr>
          <w:rFonts w:eastAsia="Lucida Sans Unicode" w:cstheme="minorHAnsi"/>
          <w:kern w:val="2"/>
          <w:lang w:val="x-none" w:eastAsia="hi-IN" w:bidi="hi-IN"/>
        </w:rPr>
      </w:pPr>
      <w:r>
        <w:rPr>
          <w:rFonts w:eastAsia="Lucida Sans Unicode" w:cstheme="minorHAnsi"/>
          <w:kern w:val="2"/>
          <w:lang w:val="x-none" w:eastAsia="hi-IN" w:bidi="hi-IN"/>
        </w:rPr>
        <w:t xml:space="preserve">W przypadku zmian określonych w ust. 1 pkt g) oraz h) </w:t>
      </w:r>
      <w:r w:rsidRPr="00437900">
        <w:rPr>
          <w:rFonts w:eastAsia="Lucida Sans Unicode" w:cstheme="minorHAnsi"/>
          <w:kern w:val="2"/>
          <w:lang w:val="x-none" w:eastAsia="hi-IN" w:bidi="hi-IN"/>
        </w:rPr>
        <w:t>Wykonawca poinformuje pisemnie Zamawiającego o zmianach</w:t>
      </w:r>
      <w:r w:rsidRPr="00437900">
        <w:t xml:space="preserve"> </w:t>
      </w:r>
      <w:r w:rsidRPr="00437900">
        <w:rPr>
          <w:rFonts w:eastAsia="Lucida Sans Unicode" w:cstheme="minorHAnsi"/>
          <w:kern w:val="2"/>
          <w:lang w:val="x-none" w:eastAsia="hi-IN" w:bidi="hi-IN"/>
        </w:rPr>
        <w:t>zatwierdz</w:t>
      </w:r>
      <w:r>
        <w:rPr>
          <w:rFonts w:eastAsia="Lucida Sans Unicode" w:cstheme="minorHAnsi"/>
          <w:kern w:val="2"/>
          <w:lang w:val="x-none" w:eastAsia="hi-IN" w:bidi="hi-IN"/>
        </w:rPr>
        <w:t>onych</w:t>
      </w:r>
      <w:r w:rsidRPr="00437900">
        <w:rPr>
          <w:rFonts w:eastAsia="Lucida Sans Unicode" w:cstheme="minorHAnsi"/>
          <w:kern w:val="2"/>
          <w:lang w:val="x-none" w:eastAsia="hi-IN" w:bidi="hi-IN"/>
        </w:rPr>
        <w:t xml:space="preserve"> przez Prezesa URE</w:t>
      </w:r>
      <w:r w:rsidR="006118A4" w:rsidRPr="005C5B7B">
        <w:rPr>
          <w:rFonts w:eastAsia="Lucida Sans Unicode" w:cstheme="minorHAnsi"/>
          <w:kern w:val="2"/>
          <w:lang w:val="x-none" w:eastAsia="hi-IN" w:bidi="hi-IN"/>
        </w:rPr>
        <w:t>.</w:t>
      </w:r>
    </w:p>
    <w:p w14:paraId="4854E786" w14:textId="77777777" w:rsidR="006118A4" w:rsidRPr="005C5B7B" w:rsidRDefault="006118A4" w:rsidP="00BC2527">
      <w:pPr>
        <w:numPr>
          <w:ilvl w:val="0"/>
          <w:numId w:val="37"/>
        </w:numPr>
        <w:suppressAutoHyphens/>
        <w:autoSpaceDN w:val="0"/>
        <w:spacing w:after="0" w:line="240" w:lineRule="auto"/>
        <w:ind w:hanging="289"/>
        <w:jc w:val="both"/>
        <w:rPr>
          <w:rFonts w:eastAsia="Garamond" w:cstheme="minorHAnsi"/>
          <w:lang w:val="x-none" w:eastAsia="pl-PL"/>
        </w:rPr>
      </w:pPr>
      <w:r w:rsidRPr="005C5B7B">
        <w:rPr>
          <w:rFonts w:eastAsia="Lucida Sans Unicode" w:cstheme="minorHAnsi"/>
          <w:kern w:val="2"/>
          <w:lang w:val="x-none" w:eastAsia="hi-IN" w:bidi="hi-IN"/>
        </w:rPr>
        <w:t>Zamawiający przewiduje możliwość zmiany wysokości wynagrodzenia Wykonawcy we wskazanych niżej przypadkach, z zastrzeżeniem, iż zmiany te będą miały wpływ na koszty wykonania umowy:</w:t>
      </w:r>
    </w:p>
    <w:p w14:paraId="7C42D71E" w14:textId="42F79DD7" w:rsidR="006118A4" w:rsidRPr="001A359F" w:rsidRDefault="006118A4" w:rsidP="00BC2527">
      <w:pPr>
        <w:numPr>
          <w:ilvl w:val="0"/>
          <w:numId w:val="38"/>
        </w:numPr>
        <w:suppressAutoHyphens/>
        <w:autoSpaceDN w:val="0"/>
        <w:spacing w:after="0" w:line="240" w:lineRule="auto"/>
        <w:ind w:left="567" w:hanging="283"/>
        <w:jc w:val="both"/>
        <w:rPr>
          <w:rFonts w:eastAsia="Lucida Sans Unicode" w:cstheme="minorHAnsi"/>
          <w:kern w:val="2"/>
          <w:lang w:val="x-none" w:eastAsia="hi-IN" w:bidi="hi-IN"/>
        </w:rPr>
      </w:pPr>
      <w:r w:rsidRPr="001A359F">
        <w:rPr>
          <w:rFonts w:eastAsia="Lucida Sans Unicode" w:cstheme="minorHAnsi"/>
          <w:kern w:val="2"/>
          <w:lang w:val="x-none" w:eastAsia="hi-IN" w:bidi="hi-IN"/>
        </w:rPr>
        <w:t>zmiany stawki podatku od towarów i usług</w:t>
      </w:r>
      <w:r w:rsidR="001A359F" w:rsidRPr="001A359F">
        <w:rPr>
          <w:rFonts w:eastAsia="Lucida Sans Unicode" w:cstheme="minorHAnsi"/>
          <w:kern w:val="2"/>
          <w:lang w:val="x-none" w:eastAsia="hi-IN" w:bidi="hi-IN"/>
        </w:rPr>
        <w:t xml:space="preserve"> oraz podatku akcyzowego</w:t>
      </w:r>
      <w:r w:rsidRPr="001A359F">
        <w:rPr>
          <w:rFonts w:eastAsia="Lucida Sans Unicode" w:cstheme="minorHAnsi"/>
          <w:kern w:val="2"/>
          <w:lang w:val="x-none" w:eastAsia="hi-IN" w:bidi="hi-IN"/>
        </w:rPr>
        <w:t>,</w:t>
      </w:r>
    </w:p>
    <w:p w14:paraId="2B439921" w14:textId="001A68AD" w:rsidR="006118A4" w:rsidRPr="001A359F" w:rsidRDefault="004A7E3E" w:rsidP="00BC2527">
      <w:pPr>
        <w:numPr>
          <w:ilvl w:val="1"/>
          <w:numId w:val="38"/>
        </w:numPr>
        <w:suppressAutoHyphens/>
        <w:autoSpaceDN w:val="0"/>
        <w:spacing w:after="0" w:line="240" w:lineRule="auto"/>
        <w:ind w:left="851" w:hanging="284"/>
        <w:jc w:val="both"/>
        <w:rPr>
          <w:rFonts w:eastAsia="Lucida Sans Unicode" w:cstheme="minorHAnsi"/>
          <w:kern w:val="2"/>
          <w:lang w:val="x-none" w:eastAsia="hi-IN" w:bidi="hi-IN"/>
        </w:rPr>
      </w:pPr>
      <w:bookmarkStart w:id="5" w:name="_Hlk169008257"/>
      <w:r w:rsidRPr="004A7E3E">
        <w:rPr>
          <w:rFonts w:eastAsia="Lucida Sans Unicode" w:cstheme="minorHAnsi"/>
          <w:kern w:val="2"/>
          <w:lang w:val="x-none" w:eastAsia="hi-IN" w:bidi="hi-IN"/>
        </w:rPr>
        <w:t>Wykonawca poinformuje pisemnie Za</w:t>
      </w:r>
      <w:r>
        <w:rPr>
          <w:rFonts w:eastAsia="Lucida Sans Unicode" w:cstheme="minorHAnsi"/>
          <w:kern w:val="2"/>
          <w:lang w:val="x-none" w:eastAsia="hi-IN" w:bidi="hi-IN"/>
        </w:rPr>
        <w:t>mawi</w:t>
      </w:r>
      <w:r w:rsidRPr="004A7E3E">
        <w:rPr>
          <w:rFonts w:eastAsia="Lucida Sans Unicode" w:cstheme="minorHAnsi"/>
          <w:kern w:val="2"/>
          <w:lang w:val="x-none" w:eastAsia="hi-IN" w:bidi="hi-IN"/>
        </w:rPr>
        <w:t xml:space="preserve">ającego o zmianach </w:t>
      </w:r>
      <w:r>
        <w:rPr>
          <w:rFonts w:eastAsia="Lucida Sans Unicode" w:cstheme="minorHAnsi"/>
          <w:kern w:val="2"/>
          <w:lang w:val="x-none" w:eastAsia="hi-IN" w:bidi="hi-IN"/>
        </w:rPr>
        <w:t>w</w:t>
      </w:r>
      <w:r w:rsidRPr="004A7E3E">
        <w:rPr>
          <w:rFonts w:eastAsia="Lucida Sans Unicode" w:cstheme="minorHAnsi"/>
          <w:kern w:val="2"/>
          <w:lang w:val="x-none" w:eastAsia="hi-IN" w:bidi="hi-IN"/>
        </w:rPr>
        <w:t xml:space="preserve"> zakresie płatności wynikających </w:t>
      </w:r>
      <w:r>
        <w:rPr>
          <w:rFonts w:eastAsia="Lucida Sans Unicode" w:cstheme="minorHAnsi"/>
          <w:kern w:val="2"/>
          <w:lang w:val="x-none" w:eastAsia="hi-IN" w:bidi="hi-IN"/>
        </w:rPr>
        <w:br/>
      </w:r>
      <w:r w:rsidRPr="004A7E3E">
        <w:rPr>
          <w:rFonts w:eastAsia="Lucida Sans Unicode" w:cstheme="minorHAnsi"/>
          <w:kern w:val="2"/>
          <w:lang w:val="x-none" w:eastAsia="hi-IN" w:bidi="hi-IN"/>
        </w:rPr>
        <w:t xml:space="preserve">z faktur wystawionych po wejściu w życie przepisów zmieniających stawkę podatku od towarów </w:t>
      </w:r>
      <w:r>
        <w:rPr>
          <w:rFonts w:eastAsia="Lucida Sans Unicode" w:cstheme="minorHAnsi"/>
          <w:kern w:val="2"/>
          <w:lang w:val="x-none" w:eastAsia="hi-IN" w:bidi="hi-IN"/>
        </w:rPr>
        <w:br/>
      </w:r>
      <w:r w:rsidRPr="004A7E3E">
        <w:rPr>
          <w:rFonts w:eastAsia="Lucida Sans Unicode" w:cstheme="minorHAnsi"/>
          <w:kern w:val="2"/>
          <w:lang w:val="x-none" w:eastAsia="hi-IN" w:bidi="hi-IN"/>
        </w:rPr>
        <w:t>i usług lub podatku akcyzowego</w:t>
      </w:r>
      <w:bookmarkEnd w:id="5"/>
      <w:r w:rsidR="006118A4" w:rsidRPr="001A359F">
        <w:rPr>
          <w:rFonts w:eastAsia="Lucida Sans Unicode" w:cstheme="minorHAnsi"/>
          <w:kern w:val="2"/>
          <w:lang w:val="x-none" w:eastAsia="hi-IN" w:bidi="hi-IN"/>
        </w:rPr>
        <w:t>;</w:t>
      </w:r>
    </w:p>
    <w:p w14:paraId="5B564AF2" w14:textId="77777777" w:rsidR="006118A4" w:rsidRPr="005C5B7B" w:rsidRDefault="006118A4" w:rsidP="00BC2527">
      <w:pPr>
        <w:numPr>
          <w:ilvl w:val="0"/>
          <w:numId w:val="38"/>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val="x-none" w:eastAsia="hi-IN" w:bidi="hi-IN"/>
        </w:rPr>
        <w:t>zmiany wysokości minimalnego wynagrodzenia za pracę albo wysokości minimalnej stawki godzinowej, ustalonych na podstawie ustawy z dnia 10 października 2002 r. o minimalnym wynagrodzeniu za pracę,</w:t>
      </w:r>
    </w:p>
    <w:p w14:paraId="18861C74" w14:textId="77777777" w:rsidR="006118A4" w:rsidRPr="005C5B7B" w:rsidRDefault="006118A4" w:rsidP="00BC2527">
      <w:pPr>
        <w:numPr>
          <w:ilvl w:val="1"/>
          <w:numId w:val="38"/>
        </w:numPr>
        <w:suppressAutoHyphens/>
        <w:autoSpaceDN w:val="0"/>
        <w:spacing w:after="0" w:line="240" w:lineRule="auto"/>
        <w:ind w:left="851" w:hanging="284"/>
        <w:jc w:val="both"/>
        <w:rPr>
          <w:rFonts w:eastAsia="Lucida Sans Unicode" w:cstheme="minorHAnsi"/>
          <w:kern w:val="2"/>
          <w:lang w:val="x-none" w:eastAsia="hi-IN" w:bidi="hi-IN"/>
        </w:rPr>
      </w:pPr>
      <w:r w:rsidRPr="005C5B7B">
        <w:rPr>
          <w:rFonts w:eastAsia="Lucida Sans Unicode" w:cstheme="minorHAnsi"/>
          <w:kern w:val="2"/>
          <w:lang w:val="x-none" w:eastAsia="hi-IN" w:bidi="hi-IN"/>
        </w:rPr>
        <w:t>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BFE4F40" w14:textId="77777777" w:rsidR="006118A4" w:rsidRPr="005C5B7B" w:rsidRDefault="006118A4" w:rsidP="00BC2527">
      <w:pPr>
        <w:numPr>
          <w:ilvl w:val="0"/>
          <w:numId w:val="38"/>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val="x-none" w:eastAsia="hi-IN" w:bidi="hi-IN"/>
        </w:rPr>
        <w:t>zmiany zasad podlegania ubezpieczeniom społecznym lub ubezpieczeniu zdrowotnemu lub wysokości stawki składki na ubezpieczenia społeczne lub ubezpieczenie zdrowotne,</w:t>
      </w:r>
    </w:p>
    <w:p w14:paraId="16334489" w14:textId="3CC6E2AD" w:rsidR="006118A4" w:rsidRPr="005C5B7B" w:rsidRDefault="006118A4" w:rsidP="00BC2527">
      <w:pPr>
        <w:numPr>
          <w:ilvl w:val="1"/>
          <w:numId w:val="38"/>
        </w:numPr>
        <w:suppressAutoHyphens/>
        <w:autoSpaceDN w:val="0"/>
        <w:spacing w:after="0" w:line="240" w:lineRule="auto"/>
        <w:ind w:left="851" w:hanging="284"/>
        <w:jc w:val="both"/>
        <w:rPr>
          <w:rFonts w:eastAsia="Lucida Sans Unicode" w:cstheme="minorHAnsi"/>
          <w:kern w:val="2"/>
          <w:lang w:val="x-none" w:eastAsia="hi-IN" w:bidi="hi-IN"/>
        </w:rPr>
      </w:pPr>
      <w:r w:rsidRPr="005C5B7B">
        <w:rPr>
          <w:rFonts w:eastAsia="Lucida Sans Unicode" w:cstheme="minorHAnsi"/>
          <w:kern w:val="2"/>
          <w:lang w:val="x-none" w:eastAsia="hi-IN" w:bidi="hi-IN"/>
        </w:rPr>
        <w:t xml:space="preserve">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571FCF">
        <w:rPr>
          <w:rFonts w:eastAsia="Lucida Sans Unicode" w:cstheme="minorHAnsi"/>
          <w:kern w:val="2"/>
          <w:lang w:eastAsia="hi-IN" w:bidi="hi-IN"/>
        </w:rPr>
        <w:t>3</w:t>
      </w:r>
      <w:r w:rsidRPr="005C5B7B">
        <w:rPr>
          <w:rFonts w:eastAsia="Lucida Sans Unicode" w:cstheme="minorHAnsi"/>
          <w:kern w:val="2"/>
          <w:lang w:val="x-none" w:eastAsia="hi-IN" w:bidi="hi-IN"/>
        </w:rPr>
        <w:t xml:space="preserve"> lit. c) niniejszego paragrafu na kalkulację wynagrodzenia. Wniosek może obejmować jedynie dodatkowe koszty realizacji umowy, które Wykonawca obowiązkowo ponosi w związku ze zmianą zasad, o których mowa w ust. </w:t>
      </w:r>
      <w:r w:rsidR="00571FCF">
        <w:rPr>
          <w:rFonts w:eastAsia="Lucida Sans Unicode" w:cstheme="minorHAnsi"/>
          <w:kern w:val="2"/>
          <w:lang w:eastAsia="hi-IN" w:bidi="hi-IN"/>
        </w:rPr>
        <w:t>3</w:t>
      </w:r>
      <w:r w:rsidRPr="005C5B7B">
        <w:rPr>
          <w:rFonts w:eastAsia="Lucida Sans Unicode" w:cstheme="minorHAnsi"/>
          <w:kern w:val="2"/>
          <w:lang w:val="x-none" w:eastAsia="hi-IN" w:bidi="hi-IN"/>
        </w:rPr>
        <w:t xml:space="preserve"> lit. c) niniejszego paragrafu.</w:t>
      </w:r>
    </w:p>
    <w:p w14:paraId="47D90007" w14:textId="77777777" w:rsidR="006118A4" w:rsidRPr="005C5B7B" w:rsidRDefault="006118A4" w:rsidP="00BC2527">
      <w:pPr>
        <w:numPr>
          <w:ilvl w:val="0"/>
          <w:numId w:val="38"/>
        </w:numPr>
        <w:suppressAutoHyphens/>
        <w:autoSpaceDN w:val="0"/>
        <w:spacing w:after="0" w:line="240" w:lineRule="auto"/>
        <w:ind w:left="567" w:hanging="283"/>
        <w:jc w:val="both"/>
        <w:rPr>
          <w:rFonts w:eastAsia="Lucida Sans Unicode" w:cstheme="minorHAnsi"/>
          <w:kern w:val="2"/>
          <w:lang w:val="x-none" w:eastAsia="hi-IN" w:bidi="hi-IN"/>
        </w:rPr>
      </w:pPr>
      <w:r w:rsidRPr="005C5B7B">
        <w:rPr>
          <w:rFonts w:eastAsia="Lucida Sans Unicode" w:cstheme="minorHAnsi"/>
          <w:kern w:val="2"/>
          <w:lang w:val="x-none" w:eastAsia="hi-IN" w:bidi="hi-IN"/>
        </w:rPr>
        <w:t xml:space="preserve">zmiany zasad gromadzenia i wysokości wpłat do pracowniczych planów kapitałowych, o których mowa w ustawie z dnia 4 października 2018 r. o pracowniczych planach kapitałowych </w:t>
      </w:r>
    </w:p>
    <w:p w14:paraId="6AE2F896" w14:textId="60184C62" w:rsidR="006118A4" w:rsidRPr="005C5B7B" w:rsidRDefault="006118A4" w:rsidP="00BC2527">
      <w:pPr>
        <w:numPr>
          <w:ilvl w:val="1"/>
          <w:numId w:val="38"/>
        </w:numPr>
        <w:suppressAutoHyphens/>
        <w:autoSpaceDN w:val="0"/>
        <w:spacing w:after="0" w:line="240" w:lineRule="auto"/>
        <w:ind w:left="851" w:hanging="284"/>
        <w:jc w:val="both"/>
        <w:rPr>
          <w:rFonts w:eastAsia="Lucida Sans Unicode" w:cstheme="minorHAnsi"/>
          <w:kern w:val="2"/>
          <w:lang w:val="x-none" w:eastAsia="hi-IN" w:bidi="hi-IN"/>
        </w:rPr>
      </w:pPr>
      <w:r w:rsidRPr="005C5B7B">
        <w:rPr>
          <w:rFonts w:eastAsia="Lucida Sans Unicode" w:cstheme="minorHAnsi"/>
          <w:kern w:val="2"/>
          <w:lang w:val="x-none" w:eastAsia="hi-IN" w:bidi="hi-IN"/>
        </w:rPr>
        <w:t xml:space="preserve">Wykonawca jest uprawniony do złożenia Zamawiającemu pisemnego wniosku o zmianę umowy w zakresie płatności wynikających z faktur wystawionych po zmianie zasad gromadzenia i wysokości </w:t>
      </w:r>
      <w:r w:rsidRPr="005C5B7B">
        <w:rPr>
          <w:rFonts w:eastAsia="Lucida Sans Unicode" w:cstheme="minorHAnsi"/>
          <w:kern w:val="2"/>
          <w:lang w:val="x-none" w:eastAsia="hi-IN" w:bidi="hi-IN"/>
        </w:rPr>
        <w:lastRenderedPageBreak/>
        <w:t xml:space="preserve">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571FCF">
        <w:rPr>
          <w:rFonts w:eastAsia="Lucida Sans Unicode" w:cstheme="minorHAnsi"/>
          <w:kern w:val="2"/>
          <w:lang w:eastAsia="hi-IN" w:bidi="hi-IN"/>
        </w:rPr>
        <w:t>3</w:t>
      </w:r>
      <w:r w:rsidRPr="005C5B7B">
        <w:rPr>
          <w:rFonts w:eastAsia="Lucida Sans Unicode" w:cstheme="minorHAnsi"/>
          <w:kern w:val="2"/>
          <w:lang w:val="x-none" w:eastAsia="hi-IN" w:bidi="hi-IN"/>
        </w:rPr>
        <w:t xml:space="preserve"> lit. d) niniejszego paragrafu na kalkulację wynagrodzenia. Wniosek może obejmować jedynie dodatkowe koszty realizacji Umowy, które Wykonawca obowiązkowo ponosi w związku ze zmianą zasad, o których mowa w ust. </w:t>
      </w:r>
      <w:r w:rsidR="00571FCF">
        <w:rPr>
          <w:rFonts w:eastAsia="Lucida Sans Unicode" w:cstheme="minorHAnsi"/>
          <w:kern w:val="2"/>
          <w:lang w:eastAsia="hi-IN" w:bidi="hi-IN"/>
        </w:rPr>
        <w:t>3</w:t>
      </w:r>
      <w:r w:rsidRPr="005C5B7B">
        <w:rPr>
          <w:rFonts w:eastAsia="Lucida Sans Unicode" w:cstheme="minorHAnsi"/>
          <w:kern w:val="2"/>
          <w:lang w:val="x-none" w:eastAsia="hi-IN" w:bidi="hi-IN"/>
        </w:rPr>
        <w:t xml:space="preserve"> lit. d) niniejszego paragrafu.</w:t>
      </w:r>
    </w:p>
    <w:p w14:paraId="2A019494" w14:textId="49928588" w:rsidR="00DC5453" w:rsidRPr="00DC5453" w:rsidRDefault="00DC5453" w:rsidP="00D6574E">
      <w:pPr>
        <w:spacing w:before="60" w:after="0" w:line="240" w:lineRule="auto"/>
        <w:ind w:left="284" w:hanging="284"/>
        <w:jc w:val="both"/>
        <w:rPr>
          <w:rFonts w:cstheme="minorHAnsi"/>
          <w:bCs/>
          <w:color w:val="00000A"/>
          <w:szCs w:val="24"/>
        </w:rPr>
      </w:pPr>
      <w:r w:rsidRPr="00DC5453">
        <w:rPr>
          <w:rFonts w:cstheme="minorHAnsi"/>
          <w:bCs/>
          <w:color w:val="00000A"/>
          <w:szCs w:val="24"/>
        </w:rPr>
        <w:t>3</w:t>
      </w:r>
      <w:r>
        <w:rPr>
          <w:rFonts w:cstheme="minorHAnsi"/>
          <w:bCs/>
          <w:color w:val="00000A"/>
          <w:szCs w:val="24"/>
        </w:rPr>
        <w:t>a.</w:t>
      </w:r>
      <w:r w:rsidRPr="00DC5453">
        <w:rPr>
          <w:rFonts w:cstheme="minorHAnsi"/>
          <w:bCs/>
          <w:color w:val="00000A"/>
          <w:szCs w:val="24"/>
        </w:rPr>
        <w:t xml:space="preserve"> Na podstawie art. 439 </w:t>
      </w:r>
      <w:r w:rsidR="00D6574E">
        <w:rPr>
          <w:rFonts w:cstheme="minorHAnsi"/>
          <w:bCs/>
          <w:color w:val="00000A"/>
          <w:szCs w:val="24"/>
        </w:rPr>
        <w:t>ustawy Prawo zamówień publicznych,</w:t>
      </w:r>
      <w:r w:rsidRPr="00DC5453">
        <w:rPr>
          <w:rFonts w:cstheme="minorHAnsi"/>
          <w:bCs/>
          <w:color w:val="00000A"/>
          <w:szCs w:val="24"/>
        </w:rPr>
        <w:t xml:space="preserve"> Strony dopuszczają zmianę wynagrodzenia Wykonawcy</w:t>
      </w:r>
      <w:r w:rsidR="00D6574E">
        <w:rPr>
          <w:rFonts w:cstheme="minorHAnsi"/>
          <w:bCs/>
          <w:color w:val="00000A"/>
          <w:szCs w:val="24"/>
        </w:rPr>
        <w:t>, jak niżej</w:t>
      </w:r>
      <w:r>
        <w:rPr>
          <w:rFonts w:cstheme="minorHAnsi"/>
          <w:bCs/>
          <w:color w:val="00000A"/>
          <w:szCs w:val="24"/>
        </w:rPr>
        <w:t>:</w:t>
      </w:r>
    </w:p>
    <w:p w14:paraId="36291BDF" w14:textId="141286D7" w:rsidR="00DC5453" w:rsidRPr="00DC5453" w:rsidRDefault="00DC5453" w:rsidP="00DC5453">
      <w:pPr>
        <w:pStyle w:val="Akapitzlist"/>
        <w:numPr>
          <w:ilvl w:val="0"/>
          <w:numId w:val="46"/>
        </w:numPr>
        <w:spacing w:after="0" w:line="240" w:lineRule="auto"/>
        <w:jc w:val="both"/>
        <w:rPr>
          <w:rFonts w:cstheme="minorHAnsi"/>
          <w:bCs/>
          <w:color w:val="00000A"/>
          <w:szCs w:val="24"/>
        </w:rPr>
      </w:pPr>
      <w:r w:rsidRPr="00DC5453">
        <w:rPr>
          <w:rFonts w:cstheme="minorHAnsi"/>
          <w:bCs/>
          <w:color w:val="00000A"/>
          <w:szCs w:val="24"/>
        </w:rPr>
        <w:t xml:space="preserve">Strony przewidują możliwość zmiany dla stawki jednostkowej za kWh pobranego paliwa gazowego </w:t>
      </w:r>
      <w:r w:rsidRPr="00DC5453">
        <w:rPr>
          <w:rFonts w:cstheme="minorHAnsi"/>
          <w:bCs/>
          <w:color w:val="00000A"/>
          <w:szCs w:val="24"/>
        </w:rPr>
        <w:br/>
        <w:t>w odniesieniu do wolumenu nie objętego ochroną taryfową, w związku ze wzrostem cen paliwa gazowego, które Wykonawca musi zakupić w celu zrealizowania przedmiotu zamówienia</w:t>
      </w:r>
      <w:r>
        <w:rPr>
          <w:rFonts w:cstheme="minorHAnsi"/>
          <w:bCs/>
          <w:color w:val="00000A"/>
          <w:szCs w:val="24"/>
        </w:rPr>
        <w:t>,</w:t>
      </w:r>
    </w:p>
    <w:p w14:paraId="621F0F6E" w14:textId="0DB047BD" w:rsidR="00DC5453" w:rsidRPr="00DC5453" w:rsidRDefault="00DC5453" w:rsidP="00DC5453">
      <w:pPr>
        <w:pStyle w:val="Akapitzlist"/>
        <w:numPr>
          <w:ilvl w:val="0"/>
          <w:numId w:val="47"/>
        </w:numPr>
        <w:spacing w:before="60" w:after="0" w:line="240" w:lineRule="auto"/>
        <w:jc w:val="both"/>
        <w:rPr>
          <w:rFonts w:cstheme="minorHAnsi"/>
          <w:bCs/>
          <w:color w:val="00000A"/>
          <w:szCs w:val="24"/>
        </w:rPr>
      </w:pPr>
      <w:r>
        <w:rPr>
          <w:rFonts w:cstheme="minorHAnsi"/>
          <w:bCs/>
          <w:color w:val="00000A"/>
          <w:szCs w:val="24"/>
        </w:rPr>
        <w:t>w</w:t>
      </w:r>
      <w:r w:rsidRPr="00DC5453">
        <w:rPr>
          <w:rFonts w:cstheme="minorHAnsi"/>
          <w:bCs/>
          <w:color w:val="00000A"/>
          <w:szCs w:val="24"/>
        </w:rPr>
        <w:t>aloryzacja nie dotyczy cen jednostkowych stosowanych do rozliczeń i zawartych w taryfach dystrybucyjnych i sprzedażowych zatwierdzonych przez Prezesa URE</w:t>
      </w:r>
      <w:r>
        <w:rPr>
          <w:rFonts w:cstheme="minorHAnsi"/>
          <w:bCs/>
          <w:color w:val="00000A"/>
          <w:szCs w:val="24"/>
        </w:rPr>
        <w:t>,</w:t>
      </w:r>
    </w:p>
    <w:p w14:paraId="5C9FCB7F" w14:textId="427F9644" w:rsidR="00DC5453" w:rsidRPr="00DC5453" w:rsidRDefault="00DC5453" w:rsidP="00DC5453">
      <w:pPr>
        <w:pStyle w:val="Akapitzlist"/>
        <w:numPr>
          <w:ilvl w:val="0"/>
          <w:numId w:val="47"/>
        </w:numPr>
        <w:spacing w:before="60" w:after="0" w:line="240" w:lineRule="auto"/>
        <w:jc w:val="both"/>
        <w:rPr>
          <w:rFonts w:cstheme="minorHAnsi"/>
          <w:bCs/>
          <w:color w:val="00000A"/>
          <w:szCs w:val="24"/>
        </w:rPr>
      </w:pPr>
      <w:r w:rsidRPr="00DC5453">
        <w:rPr>
          <w:rFonts w:cstheme="minorHAnsi"/>
          <w:bCs/>
          <w:color w:val="00000A"/>
          <w:szCs w:val="24"/>
        </w:rPr>
        <w:t>Strony zgodnie oświadczają, że waloryzacja wynagrodzenia</w:t>
      </w:r>
      <w:r>
        <w:rPr>
          <w:rFonts w:cstheme="minorHAnsi"/>
          <w:bCs/>
          <w:color w:val="00000A"/>
          <w:szCs w:val="24"/>
        </w:rPr>
        <w:t>,</w:t>
      </w:r>
      <w:r w:rsidRPr="00DC5453">
        <w:rPr>
          <w:rFonts w:cstheme="minorHAnsi"/>
          <w:bCs/>
          <w:color w:val="00000A"/>
          <w:szCs w:val="24"/>
        </w:rPr>
        <w:t xml:space="preserve"> o której mowa poniżej nie będzie miała zastosowania, gdy Wykonawca dokonał zakupu gazu ziemnego z góry dla całego okresu zamówienia wynikającego z niniejszej Umowy, wobec powyższego zmiana cen gazu ziemnego nie będzie miała wpływu na wartość wynagrodzenia</w:t>
      </w:r>
      <w:r>
        <w:rPr>
          <w:rFonts w:cstheme="minorHAnsi"/>
          <w:bCs/>
          <w:color w:val="00000A"/>
          <w:szCs w:val="24"/>
        </w:rPr>
        <w:t>,</w:t>
      </w:r>
    </w:p>
    <w:p w14:paraId="794EAD7C" w14:textId="2E51C067" w:rsidR="00DC5453" w:rsidRPr="00DC5453" w:rsidRDefault="00DC5453" w:rsidP="00DC5453">
      <w:pPr>
        <w:pStyle w:val="Akapitzlist"/>
        <w:numPr>
          <w:ilvl w:val="0"/>
          <w:numId w:val="47"/>
        </w:numPr>
        <w:spacing w:before="60" w:after="0" w:line="240" w:lineRule="auto"/>
        <w:jc w:val="both"/>
        <w:rPr>
          <w:rFonts w:cstheme="minorHAnsi"/>
          <w:bCs/>
          <w:color w:val="00000A"/>
          <w:szCs w:val="24"/>
        </w:rPr>
      </w:pPr>
      <w:r w:rsidRPr="00DC5453">
        <w:rPr>
          <w:rFonts w:cstheme="minorHAnsi"/>
          <w:bCs/>
          <w:color w:val="00000A"/>
          <w:szCs w:val="24"/>
        </w:rPr>
        <w:t>Wykonawca oświadcza, że do dnia zawarcia przedmiotowej umowy dokonał zakupu gazu ziemnego w wysokości 100% (wielkość procentowa) na zasadach złożonej oferty</w:t>
      </w:r>
      <w:r>
        <w:rPr>
          <w:rFonts w:cstheme="minorHAnsi"/>
          <w:bCs/>
          <w:color w:val="00000A"/>
          <w:szCs w:val="24"/>
        </w:rPr>
        <w:t>,</w:t>
      </w:r>
    </w:p>
    <w:p w14:paraId="5A6272E5" w14:textId="08EB97E2" w:rsidR="00DC5453" w:rsidRPr="00DC5453" w:rsidRDefault="00DC5453" w:rsidP="00DC5453">
      <w:pPr>
        <w:pStyle w:val="Akapitzlist"/>
        <w:numPr>
          <w:ilvl w:val="0"/>
          <w:numId w:val="47"/>
        </w:numPr>
        <w:spacing w:before="60" w:after="0" w:line="240" w:lineRule="auto"/>
        <w:jc w:val="both"/>
        <w:rPr>
          <w:rFonts w:cstheme="minorHAnsi"/>
          <w:bCs/>
          <w:color w:val="00000A"/>
          <w:szCs w:val="24"/>
        </w:rPr>
      </w:pPr>
      <w:r w:rsidRPr="00DC5453">
        <w:rPr>
          <w:rFonts w:cstheme="minorHAnsi"/>
          <w:bCs/>
          <w:color w:val="00000A"/>
          <w:szCs w:val="24"/>
        </w:rPr>
        <w:t xml:space="preserve">warunkiem zastosowania mechanizmu waloryzacji jest złożenie przez Wykonawcę wniosku </w:t>
      </w:r>
      <w:r w:rsidRPr="00DC5453">
        <w:rPr>
          <w:rFonts w:cstheme="minorHAnsi"/>
          <w:bCs/>
          <w:color w:val="00000A"/>
          <w:szCs w:val="24"/>
        </w:rPr>
        <w:br/>
        <w:t>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0DDE96FB" w14:textId="51A184A6" w:rsidR="00DC5453" w:rsidRPr="00DC5453" w:rsidRDefault="00DC5453" w:rsidP="00DC5453">
      <w:pPr>
        <w:pStyle w:val="Akapitzlist"/>
        <w:numPr>
          <w:ilvl w:val="0"/>
          <w:numId w:val="47"/>
        </w:numPr>
        <w:spacing w:before="60" w:after="0" w:line="240" w:lineRule="auto"/>
        <w:jc w:val="both"/>
        <w:rPr>
          <w:rFonts w:cstheme="minorHAnsi"/>
          <w:bCs/>
          <w:color w:val="00000A"/>
          <w:szCs w:val="24"/>
        </w:rPr>
      </w:pPr>
      <w:r w:rsidRPr="00DC5453">
        <w:rPr>
          <w:rFonts w:cstheme="minorHAnsi"/>
          <w:bCs/>
          <w:color w:val="00000A"/>
          <w:szCs w:val="24"/>
        </w:rPr>
        <w:t xml:space="preserve">Wykonawca składając wniosek o zmianę, powinien przedstawić w szczególności wyliczenie wnioskowanej kwoty zmiany wynagrodzenia oraz dowody na to, że zmiana ceny paliwa gazowego </w:t>
      </w:r>
      <w:r>
        <w:rPr>
          <w:rFonts w:cstheme="minorHAnsi"/>
          <w:bCs/>
          <w:color w:val="00000A"/>
          <w:szCs w:val="24"/>
        </w:rPr>
        <w:br/>
      </w:r>
      <w:r w:rsidRPr="00DC5453">
        <w:rPr>
          <w:rFonts w:cstheme="minorHAnsi"/>
          <w:bCs/>
          <w:color w:val="00000A"/>
          <w:szCs w:val="24"/>
        </w:rPr>
        <w:t>na TGE wpływa na koszt realizacji zamówienia</w:t>
      </w:r>
      <w:r>
        <w:rPr>
          <w:rFonts w:cstheme="minorHAnsi"/>
          <w:bCs/>
          <w:color w:val="00000A"/>
          <w:szCs w:val="24"/>
        </w:rPr>
        <w:t>,</w:t>
      </w:r>
    </w:p>
    <w:p w14:paraId="2F52E238" w14:textId="23877B17" w:rsidR="00DC5453" w:rsidRPr="00DC5453" w:rsidRDefault="00DC5453" w:rsidP="00DC5453">
      <w:pPr>
        <w:pStyle w:val="Akapitzlist"/>
        <w:numPr>
          <w:ilvl w:val="0"/>
          <w:numId w:val="47"/>
        </w:numPr>
        <w:spacing w:before="60" w:after="0" w:line="240" w:lineRule="auto"/>
        <w:jc w:val="both"/>
        <w:rPr>
          <w:rFonts w:eastAsia="Times New Roman" w:cstheme="minorHAnsi"/>
          <w:bCs/>
          <w:szCs w:val="24"/>
        </w:rPr>
      </w:pPr>
      <w:r>
        <w:rPr>
          <w:rFonts w:eastAsia="Times New Roman" w:cstheme="minorHAnsi"/>
          <w:bCs/>
          <w:szCs w:val="24"/>
        </w:rPr>
        <w:t>z</w:t>
      </w:r>
      <w:r w:rsidRPr="00DC5453">
        <w:rPr>
          <w:rFonts w:eastAsia="Times New Roman" w:cstheme="minorHAnsi"/>
          <w:bCs/>
          <w:szCs w:val="24"/>
        </w:rPr>
        <w:t>miana wynagrodzenia w oparciu o niniejszy ustęp wymaga zgodnej woli obu stron wyrażonej aneksem do umowy przy czym Strona rozpatrująca zobowiązana jest rozpatrzyć wniosek Strony wnioskującej w terminie do 7 dni od daty wpływu (również w postaci elektronicznej)</w:t>
      </w:r>
      <w:r>
        <w:rPr>
          <w:rFonts w:eastAsia="Times New Roman" w:cstheme="minorHAnsi"/>
          <w:bCs/>
          <w:szCs w:val="24"/>
        </w:rPr>
        <w:t>,</w:t>
      </w:r>
    </w:p>
    <w:p w14:paraId="19BD3951" w14:textId="091AD9FF" w:rsidR="00DC5453" w:rsidRPr="00DC5453" w:rsidRDefault="00DC5453" w:rsidP="00DC5453">
      <w:pPr>
        <w:pStyle w:val="Akapitzlist"/>
        <w:numPr>
          <w:ilvl w:val="0"/>
          <w:numId w:val="47"/>
        </w:numPr>
        <w:spacing w:before="60" w:after="0" w:line="240" w:lineRule="auto"/>
        <w:jc w:val="both"/>
        <w:rPr>
          <w:rFonts w:eastAsia="Times New Roman" w:cstheme="minorHAnsi"/>
          <w:bCs/>
          <w:szCs w:val="24"/>
        </w:rPr>
      </w:pPr>
      <w:r w:rsidRPr="00F216D6">
        <w:rPr>
          <w:rFonts w:eastAsia="Times New Roman" w:cstheme="minorHAnsi"/>
          <w:bCs/>
          <w:szCs w:val="24"/>
        </w:rPr>
        <w:t xml:space="preserve">Strona uprawniona jest do złożenia wniosku o waloryzacje w przypadku zmiany średnioważonej ceny miesięcznej </w:t>
      </w:r>
      <w:proofErr w:type="spellStart"/>
      <w:r w:rsidRPr="00F216D6">
        <w:rPr>
          <w:rFonts w:eastAsia="Times New Roman" w:cstheme="minorHAnsi"/>
          <w:bCs/>
          <w:szCs w:val="24"/>
        </w:rPr>
        <w:t>RDNg</w:t>
      </w:r>
      <w:proofErr w:type="spellEnd"/>
      <w:r w:rsidRPr="00F216D6">
        <w:rPr>
          <w:rFonts w:eastAsia="Times New Roman" w:cstheme="minorHAnsi"/>
          <w:bCs/>
          <w:szCs w:val="24"/>
        </w:rPr>
        <w:t xml:space="preserve"> (Rynek Dnia Następnego gazu) na Towarowej Giełdzie Energii SA (cena</w:t>
      </w:r>
      <w:r w:rsidRPr="00DC5453">
        <w:rPr>
          <w:rFonts w:eastAsia="Times New Roman" w:cstheme="minorHAnsi"/>
          <w:bCs/>
          <w:szCs w:val="24"/>
        </w:rPr>
        <w:t xml:space="preserve"> publikowana w Raportach Miesięcznych https://tge.pl/dane-statystyczne)</w:t>
      </w:r>
      <w:r>
        <w:rPr>
          <w:rFonts w:eastAsia="Times New Roman" w:cstheme="minorHAnsi"/>
          <w:bCs/>
          <w:szCs w:val="24"/>
        </w:rPr>
        <w:t>:</w:t>
      </w:r>
    </w:p>
    <w:p w14:paraId="125811D3" w14:textId="41F248D5" w:rsidR="00DC5453" w:rsidRPr="00DC5453" w:rsidRDefault="00A82D58" w:rsidP="00DC5453">
      <w:pPr>
        <w:pStyle w:val="Akapitzlist"/>
        <w:spacing w:before="60" w:after="0" w:line="240" w:lineRule="auto"/>
        <w:jc w:val="both"/>
        <w:rPr>
          <w:rFonts w:eastAsia="Times New Roman" w:cstheme="minorHAnsi"/>
          <w:bCs/>
          <w:szCs w:val="24"/>
        </w:rPr>
      </w:pPr>
      <w:r>
        <w:rPr>
          <w:rFonts w:eastAsia="Times New Roman" w:cstheme="minorHAnsi"/>
          <w:bCs/>
          <w:szCs w:val="24"/>
        </w:rPr>
        <w:t>1</w:t>
      </w:r>
      <w:r w:rsidR="00DC5453" w:rsidRPr="00DC5453">
        <w:rPr>
          <w:rFonts w:eastAsia="Times New Roman" w:cstheme="minorHAnsi"/>
          <w:bCs/>
          <w:szCs w:val="24"/>
        </w:rPr>
        <w:t xml:space="preserve">) zmiana średnioważonej ceny miesięcznej </w:t>
      </w:r>
      <w:proofErr w:type="spellStart"/>
      <w:r w:rsidR="00DC5453" w:rsidRPr="00DC5453">
        <w:rPr>
          <w:rFonts w:eastAsia="Times New Roman" w:cstheme="minorHAnsi"/>
          <w:bCs/>
          <w:szCs w:val="24"/>
        </w:rPr>
        <w:t>RDNg</w:t>
      </w:r>
      <w:proofErr w:type="spellEnd"/>
      <w:r w:rsidR="00DC5453" w:rsidRPr="00DC5453">
        <w:rPr>
          <w:rFonts w:eastAsia="Times New Roman" w:cstheme="minorHAnsi"/>
          <w:bCs/>
          <w:szCs w:val="24"/>
        </w:rPr>
        <w:t xml:space="preserve"> na TGE może być kalkulowana po upływie </w:t>
      </w:r>
      <w:r>
        <w:rPr>
          <w:rFonts w:eastAsia="Times New Roman" w:cstheme="minorHAnsi"/>
          <w:bCs/>
          <w:szCs w:val="24"/>
        </w:rPr>
        <w:br/>
      </w:r>
      <w:r w:rsidR="00DC5453" w:rsidRPr="00DC5453">
        <w:rPr>
          <w:rFonts w:eastAsia="Times New Roman" w:cstheme="minorHAnsi"/>
          <w:bCs/>
          <w:szCs w:val="24"/>
        </w:rPr>
        <w:t>6 miesięcy obowiązywania umowy na poniższych zasadach:</w:t>
      </w:r>
    </w:p>
    <w:p w14:paraId="57B098FA" w14:textId="7E104DFA" w:rsidR="00DC5453" w:rsidRPr="00DC5453" w:rsidRDefault="00A82D58" w:rsidP="00DC5453">
      <w:pPr>
        <w:pStyle w:val="Akapitzlist"/>
        <w:spacing w:before="60" w:after="0" w:line="240" w:lineRule="auto"/>
        <w:jc w:val="both"/>
        <w:rPr>
          <w:rFonts w:eastAsia="Times New Roman" w:cstheme="minorHAnsi"/>
          <w:bCs/>
          <w:szCs w:val="24"/>
        </w:rPr>
      </w:pPr>
      <w:r>
        <w:rPr>
          <w:rFonts w:eastAsia="Times New Roman" w:cstheme="minorHAnsi"/>
          <w:bCs/>
          <w:szCs w:val="24"/>
        </w:rPr>
        <w:t>1</w:t>
      </w:r>
      <w:r w:rsidR="00DC5453" w:rsidRPr="00DC5453">
        <w:rPr>
          <w:rFonts w:eastAsia="Times New Roman" w:cstheme="minorHAnsi"/>
          <w:bCs/>
          <w:szCs w:val="24"/>
        </w:rPr>
        <w:t>.1) wartość od 30% do 40% to wszystkie ceny jednostkowe paliwa gazowego zostaną odpowiednio powiększone o 2%</w:t>
      </w:r>
      <w:r w:rsidR="00DC5453">
        <w:rPr>
          <w:rFonts w:eastAsia="Times New Roman" w:cstheme="minorHAnsi"/>
          <w:bCs/>
          <w:szCs w:val="24"/>
        </w:rPr>
        <w:t>,</w:t>
      </w:r>
    </w:p>
    <w:p w14:paraId="2CE99A0B" w14:textId="71701F63" w:rsidR="00DC5453" w:rsidRPr="00DC5453" w:rsidRDefault="00A82D58" w:rsidP="00DC5453">
      <w:pPr>
        <w:pStyle w:val="Akapitzlist"/>
        <w:spacing w:before="60" w:after="0" w:line="240" w:lineRule="auto"/>
        <w:jc w:val="both"/>
        <w:rPr>
          <w:rFonts w:eastAsia="Times New Roman" w:cstheme="minorHAnsi"/>
          <w:bCs/>
          <w:szCs w:val="24"/>
        </w:rPr>
      </w:pPr>
      <w:r>
        <w:rPr>
          <w:rFonts w:eastAsia="Times New Roman" w:cstheme="minorHAnsi"/>
          <w:bCs/>
          <w:szCs w:val="24"/>
        </w:rPr>
        <w:t>1</w:t>
      </w:r>
      <w:r w:rsidR="00DC5453" w:rsidRPr="00DC5453">
        <w:rPr>
          <w:rFonts w:eastAsia="Times New Roman" w:cstheme="minorHAnsi"/>
          <w:bCs/>
          <w:szCs w:val="24"/>
        </w:rPr>
        <w:t>.2) wartość od 40,1% do 50% to wszystkie ceny jednostkowe paliwa gazowego zostaną odpowiednio powiększone o 3%</w:t>
      </w:r>
      <w:r w:rsidR="00DC5453">
        <w:rPr>
          <w:rFonts w:eastAsia="Times New Roman" w:cstheme="minorHAnsi"/>
          <w:bCs/>
          <w:szCs w:val="24"/>
        </w:rPr>
        <w:t>,</w:t>
      </w:r>
    </w:p>
    <w:p w14:paraId="18C76F11" w14:textId="260B14C9" w:rsidR="00DC5453" w:rsidRPr="00DC5453" w:rsidRDefault="00A82D58" w:rsidP="00DC5453">
      <w:pPr>
        <w:pStyle w:val="Akapitzlist"/>
        <w:spacing w:before="60" w:after="0" w:line="240" w:lineRule="auto"/>
        <w:jc w:val="both"/>
        <w:rPr>
          <w:rFonts w:eastAsia="Times New Roman" w:cstheme="minorHAnsi"/>
          <w:bCs/>
          <w:szCs w:val="24"/>
        </w:rPr>
      </w:pPr>
      <w:r>
        <w:rPr>
          <w:rFonts w:eastAsia="Times New Roman" w:cstheme="minorHAnsi"/>
          <w:bCs/>
          <w:szCs w:val="24"/>
        </w:rPr>
        <w:t>1</w:t>
      </w:r>
      <w:r w:rsidR="00DC5453" w:rsidRPr="00DC5453">
        <w:rPr>
          <w:rFonts w:eastAsia="Times New Roman" w:cstheme="minorHAnsi"/>
          <w:bCs/>
          <w:szCs w:val="24"/>
        </w:rPr>
        <w:t xml:space="preserve">.3) wartość od 50,1% to wszystkie ceny jednostkowe paliwa gazowego zostaną odpowiednio powiększone o </w:t>
      </w:r>
      <w:r w:rsidR="00F216D6">
        <w:rPr>
          <w:rFonts w:eastAsia="Times New Roman" w:cstheme="minorHAnsi"/>
          <w:bCs/>
          <w:szCs w:val="24"/>
        </w:rPr>
        <w:t>4</w:t>
      </w:r>
      <w:r w:rsidR="00DC5453" w:rsidRPr="00DC5453">
        <w:rPr>
          <w:rFonts w:eastAsia="Times New Roman" w:cstheme="minorHAnsi"/>
          <w:bCs/>
          <w:szCs w:val="24"/>
        </w:rPr>
        <w:t>%</w:t>
      </w:r>
      <w:r w:rsidR="00DC5453">
        <w:rPr>
          <w:rFonts w:eastAsia="Times New Roman" w:cstheme="minorHAnsi"/>
          <w:bCs/>
          <w:szCs w:val="24"/>
        </w:rPr>
        <w:t>,</w:t>
      </w:r>
    </w:p>
    <w:p w14:paraId="35FC9533" w14:textId="56E72290" w:rsidR="00DC5453" w:rsidRPr="00DC5453" w:rsidRDefault="00DC5453" w:rsidP="00DC5453">
      <w:pPr>
        <w:pStyle w:val="Akapitzlist"/>
        <w:numPr>
          <w:ilvl w:val="0"/>
          <w:numId w:val="47"/>
        </w:numPr>
        <w:spacing w:before="60" w:after="0" w:line="240" w:lineRule="auto"/>
        <w:jc w:val="both"/>
        <w:rPr>
          <w:rFonts w:eastAsia="Times New Roman" w:cstheme="minorHAnsi"/>
          <w:bCs/>
          <w:szCs w:val="24"/>
        </w:rPr>
      </w:pPr>
      <w:r w:rsidRPr="00DC5453">
        <w:rPr>
          <w:rFonts w:eastAsia="Times New Roman" w:cstheme="minorHAnsi"/>
          <w:bCs/>
          <w:szCs w:val="24"/>
        </w:rPr>
        <w:t>Zmiana wysokości cen jednostkowych nastąpi z dniem podpisania aneksu.</w:t>
      </w:r>
    </w:p>
    <w:p w14:paraId="40064D53" w14:textId="5E449E3C" w:rsidR="006118A4" w:rsidRPr="009B4B2E" w:rsidRDefault="006118A4" w:rsidP="00BC2527">
      <w:pPr>
        <w:numPr>
          <w:ilvl w:val="0"/>
          <w:numId w:val="37"/>
        </w:numPr>
        <w:suppressAutoHyphens/>
        <w:autoSpaceDN w:val="0"/>
        <w:spacing w:after="0" w:line="240" w:lineRule="auto"/>
        <w:ind w:hanging="289"/>
        <w:jc w:val="both"/>
        <w:rPr>
          <w:rFonts w:eastAsia="Lucida Sans Unicode" w:cstheme="minorHAnsi"/>
          <w:kern w:val="2"/>
          <w:lang w:val="x-none" w:eastAsia="hi-IN" w:bidi="hi-IN"/>
        </w:rPr>
      </w:pPr>
      <w:r w:rsidRPr="009B4B2E">
        <w:rPr>
          <w:rFonts w:eastAsia="Lucida Sans Unicode" w:cstheme="minorHAnsi"/>
          <w:kern w:val="2"/>
          <w:lang w:val="x-none" w:eastAsia="hi-IN" w:bidi="hi-IN"/>
        </w:rPr>
        <w:t xml:space="preserve">Zmiana umowy w zakresie zmiany wynagrodzenia z przyczyn określonych w ust. 3 lit </w:t>
      </w:r>
      <w:r w:rsidR="001E4B99">
        <w:rPr>
          <w:rFonts w:eastAsia="Lucida Sans Unicode" w:cstheme="minorHAnsi"/>
          <w:kern w:val="2"/>
          <w:lang w:val="x-none" w:eastAsia="hi-IN" w:bidi="hi-IN"/>
        </w:rPr>
        <w:t>b</w:t>
      </w:r>
      <w:r w:rsidRPr="009B4B2E">
        <w:rPr>
          <w:rFonts w:eastAsia="Lucida Sans Unicode" w:cstheme="minorHAnsi"/>
          <w:kern w:val="2"/>
          <w:lang w:val="x-none" w:eastAsia="hi-IN" w:bidi="hi-IN"/>
        </w:rPr>
        <w:t>)-e) niniejszego paragrafu obejmować będzie wyłącznie płatności za usługi, których w dniu zmiany umowy jeszcze nie wykonano. Pierwsza zmiana wynagrodzenia określonego w § 3 ust. 1 może nastąpić po upływie 6 miesięcy od daty podpisania umowy i wyst</w:t>
      </w:r>
      <w:r w:rsidR="00A82D58">
        <w:rPr>
          <w:rFonts w:eastAsia="Lucida Sans Unicode" w:cstheme="minorHAnsi"/>
          <w:kern w:val="2"/>
          <w:lang w:val="x-none" w:eastAsia="hi-IN" w:bidi="hi-IN"/>
        </w:rPr>
        <w:t>ąpić raz w ciągu trwania umowy</w:t>
      </w:r>
      <w:r w:rsidRPr="009B4B2E">
        <w:rPr>
          <w:rFonts w:eastAsia="Lucida Sans Unicode" w:cstheme="minorHAnsi"/>
          <w:kern w:val="2"/>
          <w:lang w:val="x-none" w:eastAsia="hi-IN" w:bidi="hi-IN"/>
        </w:rPr>
        <w:t>.</w:t>
      </w:r>
    </w:p>
    <w:p w14:paraId="4CD14CA8" w14:textId="15199DB5" w:rsidR="006118A4" w:rsidRPr="009B4B2E" w:rsidRDefault="006118A4" w:rsidP="00BC2527">
      <w:pPr>
        <w:numPr>
          <w:ilvl w:val="0"/>
          <w:numId w:val="37"/>
        </w:numPr>
        <w:suppressAutoHyphens/>
        <w:autoSpaceDN w:val="0"/>
        <w:spacing w:after="0" w:line="240" w:lineRule="auto"/>
        <w:ind w:hanging="289"/>
        <w:jc w:val="both"/>
        <w:rPr>
          <w:rFonts w:eastAsia="Lucida Sans Unicode" w:cstheme="minorHAnsi"/>
          <w:kern w:val="2"/>
          <w:lang w:val="x-none" w:eastAsia="hi-IN" w:bidi="hi-IN"/>
        </w:rPr>
      </w:pPr>
      <w:r w:rsidRPr="009B4B2E">
        <w:rPr>
          <w:rFonts w:eastAsia="Lucida Sans Unicode" w:cstheme="minorHAnsi"/>
          <w:kern w:val="2"/>
          <w:lang w:val="x-none" w:eastAsia="hi-IN" w:bidi="hi-IN"/>
        </w:rPr>
        <w:t xml:space="preserve">Wprowadzenie zmian określonych w </w:t>
      </w:r>
      <w:r w:rsidRPr="001E4B99">
        <w:rPr>
          <w:rFonts w:eastAsia="Lucida Sans Unicode" w:cstheme="minorHAnsi"/>
          <w:kern w:val="2"/>
          <w:lang w:val="x-none" w:eastAsia="hi-IN" w:bidi="hi-IN"/>
        </w:rPr>
        <w:t xml:space="preserve">§ </w:t>
      </w:r>
      <w:r w:rsidR="001E4B99" w:rsidRPr="001E4B99">
        <w:rPr>
          <w:rFonts w:eastAsia="Lucida Sans Unicode" w:cstheme="minorHAnsi"/>
          <w:kern w:val="2"/>
          <w:lang w:val="x-none" w:eastAsia="hi-IN" w:bidi="hi-IN"/>
        </w:rPr>
        <w:t>13</w:t>
      </w:r>
      <w:r w:rsidRPr="001E4B99">
        <w:rPr>
          <w:rFonts w:eastAsia="Lucida Sans Unicode" w:cstheme="minorHAnsi"/>
          <w:kern w:val="2"/>
          <w:lang w:val="x-none" w:eastAsia="hi-IN" w:bidi="hi-IN"/>
        </w:rPr>
        <w:t xml:space="preserve"> ust. 1 pkt a)</w:t>
      </w:r>
      <w:r w:rsidR="009B4B2E" w:rsidRPr="001E4B99">
        <w:rPr>
          <w:rFonts w:eastAsia="Lucida Sans Unicode" w:cstheme="minorHAnsi"/>
          <w:kern w:val="2"/>
          <w:lang w:val="x-none" w:eastAsia="hi-IN" w:bidi="hi-IN"/>
        </w:rPr>
        <w:t>-d)</w:t>
      </w:r>
      <w:r w:rsidRPr="001E4B99">
        <w:rPr>
          <w:rFonts w:eastAsia="Lucida Sans Unicode" w:cstheme="minorHAnsi"/>
          <w:kern w:val="2"/>
          <w:lang w:val="x-none" w:eastAsia="hi-IN" w:bidi="hi-IN"/>
        </w:rPr>
        <w:t xml:space="preserve"> oraz ust. 3</w:t>
      </w:r>
      <w:r w:rsidR="00DC5453">
        <w:rPr>
          <w:rFonts w:eastAsia="Lucida Sans Unicode" w:cstheme="minorHAnsi"/>
          <w:kern w:val="2"/>
          <w:lang w:val="x-none" w:eastAsia="hi-IN" w:bidi="hi-IN"/>
        </w:rPr>
        <w:t xml:space="preserve"> i 3a</w:t>
      </w:r>
      <w:r w:rsidRPr="001E4B99">
        <w:rPr>
          <w:rFonts w:eastAsia="Lucida Sans Unicode" w:cstheme="minorHAnsi"/>
          <w:kern w:val="2"/>
          <w:lang w:val="x-none" w:eastAsia="hi-IN" w:bidi="hi-IN"/>
        </w:rPr>
        <w:t xml:space="preserve"> wymaga konieczności sporządzenia aneksu do umowy. Wprowadzenie zmian określonych w § </w:t>
      </w:r>
      <w:r w:rsidR="001E4B99" w:rsidRPr="001E4B99">
        <w:rPr>
          <w:rFonts w:eastAsia="Lucida Sans Unicode" w:cstheme="minorHAnsi"/>
          <w:kern w:val="2"/>
          <w:lang w:val="x-none" w:eastAsia="hi-IN" w:bidi="hi-IN"/>
        </w:rPr>
        <w:t>13</w:t>
      </w:r>
      <w:r w:rsidRPr="001E4B99">
        <w:rPr>
          <w:rFonts w:eastAsia="Lucida Sans Unicode" w:cstheme="minorHAnsi"/>
          <w:kern w:val="2"/>
          <w:lang w:val="x-none" w:eastAsia="hi-IN" w:bidi="hi-IN"/>
        </w:rPr>
        <w:t xml:space="preserve"> ust. 1 pkt b) wymaga</w:t>
      </w:r>
      <w:r w:rsidRPr="009B4B2E">
        <w:rPr>
          <w:rFonts w:eastAsia="Lucida Sans Unicode" w:cstheme="minorHAnsi"/>
          <w:kern w:val="2"/>
          <w:lang w:val="x-none" w:eastAsia="hi-IN" w:bidi="hi-IN"/>
        </w:rPr>
        <w:t xml:space="preserve"> pisemnego porozumienia stron bez konieczności sporządzania aneksu. Zmiany będą obowiązywały od dnia podpisania aneksu do umowy lub od pisemnego podpisania porozumienia stron do końca obowiązywania umowy (lub podpisania kolejnego aneksu wprowadzającego zmianę).</w:t>
      </w:r>
    </w:p>
    <w:p w14:paraId="1476AB44" w14:textId="14985DF2" w:rsidR="006118A4" w:rsidRPr="009B4B2E" w:rsidRDefault="006118A4" w:rsidP="00BC2527">
      <w:pPr>
        <w:numPr>
          <w:ilvl w:val="0"/>
          <w:numId w:val="37"/>
        </w:numPr>
        <w:suppressAutoHyphens/>
        <w:autoSpaceDN w:val="0"/>
        <w:spacing w:after="0" w:line="240" w:lineRule="auto"/>
        <w:ind w:hanging="289"/>
        <w:jc w:val="both"/>
        <w:rPr>
          <w:rFonts w:eastAsia="Lucida Sans Unicode" w:cstheme="minorHAnsi"/>
          <w:kern w:val="2"/>
          <w:lang w:val="x-none" w:eastAsia="hi-IN" w:bidi="hi-IN"/>
        </w:rPr>
      </w:pPr>
      <w:r w:rsidRPr="009B4B2E">
        <w:rPr>
          <w:rFonts w:eastAsia="Lucida Sans Unicode" w:cstheme="minorHAnsi"/>
          <w:kern w:val="2"/>
          <w:lang w:val="x-none" w:eastAsia="hi-IN" w:bidi="hi-IN"/>
        </w:rPr>
        <w:t>Zamawiający dopuszcza również możliwość zmiany zapisów umowy w przypadku zmiany obowiązujących  przepisów prawa.</w:t>
      </w:r>
    </w:p>
    <w:p w14:paraId="7F13695F" w14:textId="3DE21413" w:rsidR="009F4FEF" w:rsidRPr="00231EE6" w:rsidRDefault="009F4FEF" w:rsidP="00BC2527">
      <w:pPr>
        <w:spacing w:after="0" w:line="240" w:lineRule="auto"/>
        <w:jc w:val="center"/>
        <w:rPr>
          <w:b/>
          <w:bCs/>
        </w:rPr>
      </w:pPr>
      <w:r w:rsidRPr="00231EE6">
        <w:rPr>
          <w:b/>
          <w:bCs/>
        </w:rPr>
        <w:lastRenderedPageBreak/>
        <w:t>Kary umowne</w:t>
      </w:r>
    </w:p>
    <w:p w14:paraId="1BF5E70E" w14:textId="708A9CFA" w:rsidR="00231EE6" w:rsidRPr="00231EE6" w:rsidRDefault="009F4FEF" w:rsidP="00BC2527">
      <w:pPr>
        <w:spacing w:after="120" w:line="240" w:lineRule="auto"/>
        <w:jc w:val="center"/>
        <w:rPr>
          <w:b/>
          <w:bCs/>
        </w:rPr>
      </w:pPr>
      <w:r w:rsidRPr="00231EE6">
        <w:rPr>
          <w:b/>
          <w:bCs/>
        </w:rPr>
        <w:t>§</w:t>
      </w:r>
      <w:r w:rsidR="00231EE6">
        <w:rPr>
          <w:b/>
          <w:bCs/>
        </w:rPr>
        <w:t>14</w:t>
      </w:r>
    </w:p>
    <w:p w14:paraId="6E9B138A" w14:textId="2F010474" w:rsidR="009F4FEF" w:rsidRPr="00653D2F" w:rsidRDefault="009F4FEF" w:rsidP="00BC2527">
      <w:pPr>
        <w:numPr>
          <w:ilvl w:val="0"/>
          <w:numId w:val="27"/>
        </w:numPr>
        <w:spacing w:after="0" w:line="240" w:lineRule="auto"/>
        <w:ind w:left="284" w:hanging="294"/>
        <w:jc w:val="both"/>
      </w:pPr>
      <w:r w:rsidRPr="00653D2F">
        <w:t xml:space="preserve">Wykonawca zapłaci Zamawiającemu karę umowną za odstąpienie od Umowy lub rozwiązanie Umowy przez Zamawiającego lub Wykonawcę z przyczyn zawinionych przez Wykonawcę w wysokości </w:t>
      </w:r>
      <w:r w:rsidR="008311FB">
        <w:t>7</w:t>
      </w:r>
      <w:r w:rsidRPr="00653D2F">
        <w:t>% wartości wynagrodzenia brutto określonego w §</w:t>
      </w:r>
      <w:r w:rsidR="00653D2F" w:rsidRPr="00653D2F">
        <w:t>7</w:t>
      </w:r>
      <w:r w:rsidRPr="00653D2F">
        <w:t xml:space="preserve"> ust. 4</w:t>
      </w:r>
      <w:r w:rsidRPr="0020724C">
        <w:t>.</w:t>
      </w:r>
    </w:p>
    <w:p w14:paraId="744CA018" w14:textId="30039F3B" w:rsidR="009F4FEF" w:rsidRPr="00CD445D" w:rsidRDefault="009F4FEF" w:rsidP="00BC2527">
      <w:pPr>
        <w:numPr>
          <w:ilvl w:val="0"/>
          <w:numId w:val="27"/>
        </w:numPr>
        <w:spacing w:after="0" w:line="240" w:lineRule="auto"/>
        <w:ind w:left="284" w:hanging="294"/>
        <w:jc w:val="both"/>
      </w:pPr>
      <w:r w:rsidRPr="00CD445D">
        <w:t xml:space="preserve">W przypadku wystąpienia przerw w dostawach gazu ziemnego, odcięcia od dostaw gazu, zdjęcia układu pomiarowego w wyniku braku terminowej płatności Zamawiającego (Odbiorcy), które miało miejsce </w:t>
      </w:r>
      <w:r w:rsidR="00CD445D" w:rsidRPr="00CD445D">
        <w:br/>
      </w:r>
      <w:r w:rsidRPr="00CD445D">
        <w:t xml:space="preserve">w związku z niedostarczeniem lub dostarczeniem z opóźnieniem faktury, upomnienia czy wezwania do zapłaty, lub zaniechaniem/ zaniedbaniem ze strony Wykonawcy obowiązku powiadomienia OSD o zmianie sprzedawcy, Wykonawca zapłaci Zamawiającemu karę umowną w wysokości </w:t>
      </w:r>
      <w:r w:rsidR="008311FB">
        <w:t>5</w:t>
      </w:r>
      <w:r w:rsidRPr="00CD445D">
        <w:t>0,00 zł za każdy dzień przerwy oraz pokryje wszelkie koszty związane ze wznowieniem dostaw gazu ziemnego w odniesieniu do każdego punktu odbioru.</w:t>
      </w:r>
    </w:p>
    <w:p w14:paraId="3AA69CAC" w14:textId="77777777" w:rsidR="009F4FEF" w:rsidRPr="00231EE6" w:rsidRDefault="009F4FEF" w:rsidP="00BC2527">
      <w:pPr>
        <w:numPr>
          <w:ilvl w:val="0"/>
          <w:numId w:val="27"/>
        </w:numPr>
        <w:spacing w:after="0" w:line="240" w:lineRule="auto"/>
        <w:ind w:left="284" w:hanging="294"/>
        <w:jc w:val="both"/>
      </w:pPr>
      <w:r w:rsidRPr="00231EE6">
        <w:t>W przypadku opóźnienia rozpoczęcia dostaw (do jednego, bądź więcej punktów odbioru) z przyczyn</w:t>
      </w:r>
      <w:r w:rsidRPr="00231EE6">
        <w:br/>
        <w:t>leżących po stronie Wykonawcy, Wykonawca zobowiązany jest do zwrotu różnicy kosztów pomiędzy kosztami poniesionymi przez Zamawiającego, a kosztami które Zamawiający poniósłby zgodnie ze stawkami i opłatami wynikającymi ze złożonej przez Wykonawcę Oferty, chyba że zaistniały okoliczności na które Wykonawca nie miał wpływu, nie mógł im zapobiec ani przeciwdziałać, pomimo dołożenia należytej staranności.</w:t>
      </w:r>
    </w:p>
    <w:p w14:paraId="24D55850" w14:textId="77777777" w:rsidR="009F4FEF" w:rsidRPr="00231EE6" w:rsidRDefault="009F4FEF" w:rsidP="00BC2527">
      <w:pPr>
        <w:numPr>
          <w:ilvl w:val="0"/>
          <w:numId w:val="27"/>
        </w:numPr>
        <w:spacing w:after="0" w:line="240" w:lineRule="auto"/>
        <w:ind w:left="284" w:hanging="294"/>
        <w:jc w:val="both"/>
      </w:pPr>
      <w:r w:rsidRPr="00231EE6">
        <w:t>Każdorazowe obciążenie karą umowną nastąpi na podstawie noty obciążeniowej.</w:t>
      </w:r>
    </w:p>
    <w:p w14:paraId="27A9C922" w14:textId="0B7C2DA1" w:rsidR="009F4FEF" w:rsidRPr="00231EE6" w:rsidRDefault="009F4FEF" w:rsidP="00BC2527">
      <w:pPr>
        <w:numPr>
          <w:ilvl w:val="0"/>
          <w:numId w:val="27"/>
        </w:numPr>
        <w:spacing w:after="0" w:line="240" w:lineRule="auto"/>
        <w:ind w:left="284" w:hanging="294"/>
        <w:jc w:val="both"/>
      </w:pPr>
      <w:r w:rsidRPr="00231EE6">
        <w:t>W przypadku braku spłaty w wyznaczonym terminie Zamawiający na podstawie niniejszej Umowy ma prawo potrącić naliczoną karę umowną z wynagrodzenia należnego Wykonawcy</w:t>
      </w:r>
      <w:r w:rsidR="00871C18">
        <w:t>.</w:t>
      </w:r>
    </w:p>
    <w:p w14:paraId="3795EF8C" w14:textId="189D9015" w:rsidR="009F4FEF" w:rsidRPr="0020724C" w:rsidRDefault="009F4FEF" w:rsidP="00BC2527">
      <w:pPr>
        <w:numPr>
          <w:ilvl w:val="0"/>
          <w:numId w:val="27"/>
        </w:numPr>
        <w:spacing w:after="0" w:line="240" w:lineRule="auto"/>
        <w:ind w:left="284" w:hanging="294"/>
        <w:jc w:val="both"/>
      </w:pPr>
      <w:r w:rsidRPr="0020724C">
        <w:t>Kary umowne z różnych tytułów mogą podlegać sumowaniu, z zastrzeżeniem zapisów ust.</w:t>
      </w:r>
      <w:r w:rsidR="00231EE6" w:rsidRPr="0020724C">
        <w:t xml:space="preserve"> </w:t>
      </w:r>
      <w:r w:rsidRPr="0020724C">
        <w:t>8.</w:t>
      </w:r>
    </w:p>
    <w:p w14:paraId="0E13B1AB" w14:textId="270CBA8C" w:rsidR="009F4FEF" w:rsidRPr="0020724C" w:rsidRDefault="009F4FEF" w:rsidP="00BC2527">
      <w:pPr>
        <w:numPr>
          <w:ilvl w:val="0"/>
          <w:numId w:val="27"/>
        </w:numPr>
        <w:spacing w:after="0" w:line="240" w:lineRule="auto"/>
        <w:ind w:left="284" w:hanging="294"/>
        <w:jc w:val="both"/>
      </w:pPr>
      <w:r w:rsidRPr="0020724C">
        <w:t xml:space="preserve">Łączna wysokość kar umownych których mogą dochodzić Strony nie może przekroczyć </w:t>
      </w:r>
      <w:r w:rsidR="005F0937">
        <w:t>1</w:t>
      </w:r>
      <w:r w:rsidR="008311FB">
        <w:t>0</w:t>
      </w:r>
      <w:r w:rsidRPr="0020724C">
        <w:t xml:space="preserve">% wynagrodzenia umownego brutto, określonego w § </w:t>
      </w:r>
      <w:r w:rsidR="00653D2F" w:rsidRPr="0020724C">
        <w:t>7</w:t>
      </w:r>
      <w:r w:rsidRPr="0020724C">
        <w:t xml:space="preserve"> ust.</w:t>
      </w:r>
      <w:r w:rsidR="00231EE6" w:rsidRPr="0020724C">
        <w:t xml:space="preserve"> </w:t>
      </w:r>
      <w:r w:rsidRPr="0020724C">
        <w:t>4</w:t>
      </w:r>
      <w:r w:rsidR="00AD295D">
        <w:t>.</w:t>
      </w:r>
    </w:p>
    <w:p w14:paraId="24939E80" w14:textId="2DEDE267" w:rsidR="009F4FEF" w:rsidRPr="00653D2F" w:rsidRDefault="009F4FEF" w:rsidP="00BC2527">
      <w:pPr>
        <w:numPr>
          <w:ilvl w:val="0"/>
          <w:numId w:val="27"/>
        </w:numPr>
        <w:spacing w:after="0" w:line="240" w:lineRule="auto"/>
        <w:ind w:left="284" w:hanging="294"/>
        <w:jc w:val="both"/>
      </w:pPr>
      <w:r w:rsidRPr="0020724C">
        <w:t xml:space="preserve">W każdym przypadku, Zamawiającemu przysługuje od Wykonawcy, odszkodowanie w związku </w:t>
      </w:r>
      <w:r w:rsidR="00231EE6" w:rsidRPr="0020724C">
        <w:br/>
      </w:r>
      <w:r w:rsidRPr="0020724C">
        <w:t>z</w:t>
      </w:r>
      <w:r w:rsidR="00231EE6" w:rsidRPr="0020724C">
        <w:t xml:space="preserve"> </w:t>
      </w:r>
      <w:r w:rsidRPr="0020724C">
        <w:t xml:space="preserve">poniesionymi kosztami zakupu paliwa gazowego kupionego na warunkach innych niż wynikające </w:t>
      </w:r>
      <w:r w:rsidR="00231EE6" w:rsidRPr="0020724C">
        <w:br/>
      </w:r>
      <w:r w:rsidRPr="0020724C">
        <w:t>z niniejszej umowy (np. dostawy rezerwowe) z przyczyn leżących po stronie Wykonawcy, z tym zastrzeżeniem, że w przypadku odstąpienia od Umowy / rozwiązania</w:t>
      </w:r>
      <w:r w:rsidRPr="00653D2F">
        <w:t xml:space="preserve"> Umowy, w wyniku którego doszło do realizacji dostaw rezerwowych, odszkodowanie uwzględnione zostaje w zastrzeżonych w niniejszym paragrafie karach umownych, a odszkodowanie przewyższające naliczone odpowiednio kary umowne zastrzeżone jest zgodnie z ust. </w:t>
      </w:r>
      <w:r w:rsidR="00AD295D">
        <w:t>9</w:t>
      </w:r>
      <w:r w:rsidRPr="00653D2F">
        <w:t xml:space="preserve"> niniejszego paragrafu.</w:t>
      </w:r>
    </w:p>
    <w:p w14:paraId="4E3462E0" w14:textId="77777777" w:rsidR="009F4FEF" w:rsidRPr="00231EE6" w:rsidRDefault="009F4FEF" w:rsidP="00BC2527">
      <w:pPr>
        <w:numPr>
          <w:ilvl w:val="0"/>
          <w:numId w:val="27"/>
        </w:numPr>
        <w:spacing w:line="240" w:lineRule="auto"/>
        <w:ind w:left="284" w:hanging="294"/>
        <w:jc w:val="both"/>
      </w:pPr>
      <w:r w:rsidRPr="00231EE6">
        <w:t>Kary umowne nie wyłączają prawa dochodzenia przez Strony odszkodowania przewyższającego wysokość zastrzeżonych kar umownych.</w:t>
      </w:r>
    </w:p>
    <w:p w14:paraId="013B5C65" w14:textId="77777777" w:rsidR="009F4FEF" w:rsidRPr="00231EE6" w:rsidRDefault="009F4FEF" w:rsidP="00BC2527">
      <w:pPr>
        <w:spacing w:after="0" w:line="240" w:lineRule="auto"/>
        <w:jc w:val="center"/>
        <w:rPr>
          <w:b/>
          <w:bCs/>
        </w:rPr>
      </w:pPr>
      <w:r w:rsidRPr="00231EE6">
        <w:rPr>
          <w:b/>
          <w:bCs/>
        </w:rPr>
        <w:t>Postanowienia końcowe</w:t>
      </w:r>
    </w:p>
    <w:p w14:paraId="2F48FCD7" w14:textId="0FA8137F" w:rsidR="00231EE6" w:rsidRPr="00231EE6" w:rsidRDefault="009F4FEF" w:rsidP="00BC2527">
      <w:pPr>
        <w:spacing w:after="120" w:line="240" w:lineRule="auto"/>
        <w:jc w:val="center"/>
        <w:rPr>
          <w:b/>
          <w:bCs/>
        </w:rPr>
      </w:pPr>
      <w:r w:rsidRPr="00231EE6">
        <w:rPr>
          <w:b/>
          <w:bCs/>
        </w:rPr>
        <w:t>§</w:t>
      </w:r>
      <w:r w:rsidR="00231EE6">
        <w:rPr>
          <w:b/>
          <w:bCs/>
        </w:rPr>
        <w:t>1</w:t>
      </w:r>
      <w:r w:rsidR="00871C18">
        <w:rPr>
          <w:b/>
          <w:bCs/>
        </w:rPr>
        <w:t>5</w:t>
      </w:r>
    </w:p>
    <w:p w14:paraId="32A61DB8" w14:textId="77777777" w:rsidR="00231EE6" w:rsidRPr="00231EE6" w:rsidRDefault="00231EE6" w:rsidP="00BC2527">
      <w:pPr>
        <w:widowControl w:val="0"/>
        <w:numPr>
          <w:ilvl w:val="0"/>
          <w:numId w:val="42"/>
        </w:numPr>
        <w:suppressAutoHyphens/>
        <w:autoSpaceDN w:val="0"/>
        <w:spacing w:after="0" w:line="240" w:lineRule="auto"/>
        <w:ind w:left="284" w:hanging="284"/>
        <w:jc w:val="both"/>
        <w:rPr>
          <w:rFonts w:eastAsia="Lucida Sans Unicode" w:cstheme="minorHAnsi"/>
          <w:kern w:val="2"/>
          <w:szCs w:val="20"/>
          <w:lang w:eastAsia="hi-IN" w:bidi="hi-IN"/>
        </w:rPr>
      </w:pPr>
      <w:r w:rsidRPr="00231EE6">
        <w:rPr>
          <w:rFonts w:eastAsia="Lucida Sans Unicode" w:cstheme="minorHAnsi"/>
          <w:kern w:val="2"/>
          <w:szCs w:val="20"/>
          <w:lang w:eastAsia="hi-IN" w:bidi="hi-IN"/>
        </w:rPr>
        <w:t xml:space="preserve">Zmiana postanowień niniejszej umowy może nastąpić za zgodą obu stron wyrażoną na piśmie </w:t>
      </w:r>
      <w:r w:rsidRPr="00231EE6">
        <w:rPr>
          <w:rFonts w:eastAsia="Lucida Sans Unicode" w:cstheme="minorHAnsi"/>
          <w:kern w:val="2"/>
          <w:szCs w:val="20"/>
          <w:lang w:eastAsia="hi-IN" w:bidi="hi-IN"/>
        </w:rPr>
        <w:br/>
        <w:t xml:space="preserve">w postaci kolejnych aneksów pod rygorem nieważności takiej zmiany. </w:t>
      </w:r>
    </w:p>
    <w:p w14:paraId="29CEE98C" w14:textId="77777777" w:rsidR="00231EE6" w:rsidRPr="00231EE6" w:rsidRDefault="00231EE6" w:rsidP="00BC2527">
      <w:pPr>
        <w:widowControl w:val="0"/>
        <w:numPr>
          <w:ilvl w:val="0"/>
          <w:numId w:val="42"/>
        </w:numPr>
        <w:suppressAutoHyphens/>
        <w:autoSpaceDN w:val="0"/>
        <w:spacing w:after="0" w:line="240" w:lineRule="auto"/>
        <w:ind w:left="284" w:hanging="284"/>
        <w:jc w:val="both"/>
        <w:rPr>
          <w:rFonts w:eastAsia="Lucida Sans Unicode" w:cstheme="minorHAnsi"/>
          <w:kern w:val="2"/>
          <w:szCs w:val="20"/>
          <w:lang w:eastAsia="hi-IN" w:bidi="hi-IN"/>
        </w:rPr>
      </w:pPr>
      <w:r w:rsidRPr="00231EE6">
        <w:rPr>
          <w:rFonts w:eastAsia="Lucida Sans Unicode" w:cstheme="minorHAnsi"/>
          <w:kern w:val="2"/>
          <w:szCs w:val="20"/>
          <w:lang w:eastAsia="hi-IN" w:bidi="hi-IN"/>
        </w:rPr>
        <w:t>Wykonawca może dokonać przelewu wierzytelności z zawartej umowy na osobę trzecią, jedynie za pisemną zgodą Organu Tworzącego. Wykonawca zobowiązuje się ponadto nie przyjmować od osób trzecich poręczenia dotyczącego wierzytelności z zawartej umowy bez zgody Organu Tworzącego.</w:t>
      </w:r>
    </w:p>
    <w:p w14:paraId="01E26133" w14:textId="6E5CC26A" w:rsidR="00231EE6" w:rsidRPr="00231EE6" w:rsidRDefault="00231EE6" w:rsidP="00BC2527">
      <w:pPr>
        <w:widowControl w:val="0"/>
        <w:numPr>
          <w:ilvl w:val="0"/>
          <w:numId w:val="42"/>
        </w:numPr>
        <w:suppressAutoHyphens/>
        <w:autoSpaceDN w:val="0"/>
        <w:spacing w:after="0" w:line="240" w:lineRule="auto"/>
        <w:ind w:left="284" w:hanging="284"/>
        <w:jc w:val="both"/>
        <w:rPr>
          <w:rFonts w:eastAsia="Lucida Sans Unicode" w:cstheme="minorHAnsi"/>
          <w:kern w:val="2"/>
          <w:szCs w:val="20"/>
          <w:lang w:eastAsia="hi-IN" w:bidi="hi-IN"/>
        </w:rPr>
      </w:pPr>
      <w:r w:rsidRPr="00231EE6">
        <w:rPr>
          <w:rFonts w:eastAsia="Lucida Sans Unicode" w:cstheme="minorHAnsi"/>
          <w:kern w:val="2"/>
          <w:szCs w:val="20"/>
          <w:lang w:eastAsia="hi-IN" w:bidi="hi-IN"/>
        </w:rPr>
        <w:t xml:space="preserve">W sprawach nieuregulowanych postanowieniami niniejszej umowy zastosowanie mają przepisy ustawy Prawo zamówień publicznych, Prawa energetycznego oraz Kodeksu cywilnego. Wszelkie spory wynikające z niniejszej umowy rozstrzygać będzie Sąd właściwy dla </w:t>
      </w:r>
      <w:r w:rsidR="00EA6448">
        <w:rPr>
          <w:rFonts w:eastAsia="Lucida Sans Unicode" w:cstheme="minorHAnsi"/>
          <w:kern w:val="2"/>
          <w:szCs w:val="20"/>
          <w:lang w:eastAsia="hi-IN" w:bidi="hi-IN"/>
        </w:rPr>
        <w:t xml:space="preserve">siedziby </w:t>
      </w:r>
      <w:r w:rsidRPr="00231EE6">
        <w:rPr>
          <w:rFonts w:eastAsia="Lucida Sans Unicode" w:cstheme="minorHAnsi"/>
          <w:kern w:val="2"/>
          <w:szCs w:val="20"/>
          <w:lang w:eastAsia="hi-IN" w:bidi="hi-IN"/>
        </w:rPr>
        <w:t xml:space="preserve">Zamawiającego.  </w:t>
      </w:r>
    </w:p>
    <w:p w14:paraId="413FA55C" w14:textId="77777777" w:rsidR="00231EE6" w:rsidRPr="00231EE6" w:rsidRDefault="00231EE6" w:rsidP="00BC2527">
      <w:pPr>
        <w:widowControl w:val="0"/>
        <w:numPr>
          <w:ilvl w:val="0"/>
          <w:numId w:val="29"/>
        </w:numPr>
        <w:suppressAutoHyphens/>
        <w:autoSpaceDN w:val="0"/>
        <w:spacing w:after="0" w:line="240" w:lineRule="auto"/>
        <w:ind w:left="284" w:hanging="294"/>
        <w:jc w:val="both"/>
      </w:pPr>
      <w:r w:rsidRPr="00231EE6">
        <w:rPr>
          <w:rFonts w:eastAsia="Lucida Sans Unicode" w:cstheme="minorHAnsi"/>
          <w:kern w:val="2"/>
          <w:szCs w:val="20"/>
          <w:lang w:eastAsia="hi-IN" w:bidi="hi-IN"/>
        </w:rPr>
        <w:t>W trakcie trwania niniejszej umowy, a także w okresie po jej rozwiązaniu lub wygaśnięciu Wykonawca  zobowiązuje się do zachowania w tajemnicy wszelkich informacji dotyczących Zamawiającego uzyskanych  w związku z wykonywaniem niniejszej umowy.</w:t>
      </w:r>
    </w:p>
    <w:p w14:paraId="45CA1E7D" w14:textId="10A2C843" w:rsidR="009F4FEF" w:rsidRPr="00231EE6" w:rsidRDefault="00243D6F" w:rsidP="00BC2527">
      <w:pPr>
        <w:widowControl w:val="0"/>
        <w:numPr>
          <w:ilvl w:val="0"/>
          <w:numId w:val="29"/>
        </w:numPr>
        <w:suppressAutoHyphens/>
        <w:autoSpaceDN w:val="0"/>
        <w:spacing w:line="240" w:lineRule="auto"/>
        <w:ind w:left="284" w:hanging="294"/>
        <w:jc w:val="both"/>
      </w:pPr>
      <w:r>
        <w:t>Wykonawca</w:t>
      </w:r>
      <w:r w:rsidR="009F4FEF" w:rsidRPr="00231EE6">
        <w:t xml:space="preserve"> informuje, że rezerwowym sprzedawcą gazu ziemnego do punktów poboru objętych niniejszą umową jest </w:t>
      </w:r>
      <w:r>
        <w:t>………………………………………………………………………………………………………………………………..</w:t>
      </w:r>
      <w:r w:rsidR="009F4FEF" w:rsidRPr="00231EE6">
        <w:t>.</w:t>
      </w:r>
    </w:p>
    <w:p w14:paraId="2C0281B2" w14:textId="31C5669D" w:rsidR="00231EE6" w:rsidRPr="00706A67" w:rsidRDefault="009F4FEF" w:rsidP="00BC2527">
      <w:pPr>
        <w:spacing w:after="120" w:line="240" w:lineRule="auto"/>
        <w:jc w:val="center"/>
        <w:rPr>
          <w:b/>
          <w:bCs/>
        </w:rPr>
      </w:pPr>
      <w:r w:rsidRPr="00706A67">
        <w:rPr>
          <w:b/>
          <w:bCs/>
        </w:rPr>
        <w:t>§</w:t>
      </w:r>
      <w:r w:rsidR="00231EE6">
        <w:rPr>
          <w:b/>
          <w:bCs/>
        </w:rPr>
        <w:t>1</w:t>
      </w:r>
      <w:r w:rsidR="00871C18">
        <w:rPr>
          <w:b/>
          <w:bCs/>
        </w:rPr>
        <w:t>6</w:t>
      </w:r>
    </w:p>
    <w:p w14:paraId="7E70B218" w14:textId="0B7E96FF" w:rsidR="00231EE6" w:rsidRDefault="00231EE6" w:rsidP="00BC2527">
      <w:pPr>
        <w:widowControl w:val="0"/>
        <w:numPr>
          <w:ilvl w:val="0"/>
          <w:numId w:val="30"/>
        </w:numPr>
        <w:suppressAutoHyphens/>
        <w:autoSpaceDN w:val="0"/>
        <w:spacing w:after="120" w:line="240" w:lineRule="auto"/>
        <w:ind w:left="284" w:hanging="284"/>
        <w:jc w:val="both"/>
        <w:rPr>
          <w:rFonts w:eastAsia="Lucida Sans Unicode" w:cstheme="minorHAnsi"/>
          <w:kern w:val="2"/>
          <w:lang w:eastAsia="hi-IN" w:bidi="hi-IN"/>
        </w:rPr>
      </w:pPr>
      <w:bookmarkStart w:id="6" w:name="_GoBack"/>
      <w:bookmarkEnd w:id="6"/>
      <w:r w:rsidRPr="00231EE6">
        <w:rPr>
          <w:rFonts w:eastAsia="Lucida Sans Unicode" w:cstheme="minorHAnsi"/>
          <w:kern w:val="2"/>
          <w:lang w:eastAsia="hi-IN" w:bidi="hi-IN"/>
        </w:rPr>
        <w:t xml:space="preserve">Umowę sporządzono w dwóch jednobrzmiących egzemplarzach: jeden dla Zamawiającego i jeden dla Wykonawcy. </w:t>
      </w:r>
    </w:p>
    <w:p w14:paraId="1273609F" w14:textId="48D2AB4F" w:rsidR="000B3847" w:rsidRPr="00231EE6" w:rsidRDefault="000B3847" w:rsidP="000B3847">
      <w:pPr>
        <w:widowControl w:val="0"/>
        <w:suppressAutoHyphens/>
        <w:autoSpaceDN w:val="0"/>
        <w:spacing w:after="120" w:line="240" w:lineRule="auto"/>
        <w:ind w:left="284"/>
        <w:jc w:val="both"/>
        <w:rPr>
          <w:rFonts w:eastAsia="Lucida Sans Unicode" w:cstheme="minorHAnsi"/>
          <w:kern w:val="2"/>
          <w:lang w:eastAsia="hi-IN" w:bidi="hi-IN"/>
        </w:rPr>
      </w:pPr>
      <w:r>
        <w:rPr>
          <w:rFonts w:eastAsia="Lucida Sans Unicode" w:cstheme="minorHAnsi"/>
          <w:kern w:val="2"/>
          <w:lang w:eastAsia="hi-IN" w:bidi="hi-IN"/>
        </w:rPr>
        <w:lastRenderedPageBreak/>
        <w:t>2.1</w:t>
      </w:r>
      <w:r w:rsidRPr="000B3847">
        <w:rPr>
          <w:rFonts w:eastAsia="Lucida Sans Unicode" w:cstheme="minorHAnsi"/>
          <w:kern w:val="2"/>
          <w:lang w:eastAsia="hi-IN" w:bidi="hi-IN"/>
        </w:rPr>
        <w:t>.</w:t>
      </w:r>
      <w:r w:rsidRPr="000B3847">
        <w:rPr>
          <w:rFonts w:eastAsia="Lucida Sans Unicode" w:cstheme="minorHAnsi"/>
          <w:kern w:val="2"/>
          <w:lang w:eastAsia="hi-IN" w:bidi="hi-IN"/>
        </w:rPr>
        <w:tab/>
        <w:t>Plik elektroniczny na którym utrwalono treść umowy i podpisy to oryginalny egzemplarz umowy.</w:t>
      </w:r>
    </w:p>
    <w:p w14:paraId="47678F93" w14:textId="77777777" w:rsidR="009F4FEF" w:rsidRPr="00706A67" w:rsidRDefault="009F4FEF" w:rsidP="00BC2527">
      <w:pPr>
        <w:spacing w:line="240" w:lineRule="auto"/>
      </w:pPr>
    </w:p>
    <w:p w14:paraId="5A40BDBD" w14:textId="637FE4DE" w:rsidR="009F4FEF" w:rsidRPr="00706A67" w:rsidRDefault="009F4FEF" w:rsidP="00BC2527">
      <w:pPr>
        <w:spacing w:line="240" w:lineRule="auto"/>
        <w:ind w:firstLine="284"/>
      </w:pPr>
      <w:r w:rsidRPr="00706A67">
        <w:tab/>
      </w:r>
      <w:r w:rsidR="00703E1B" w:rsidRPr="00706A67">
        <w:rPr>
          <w:b/>
          <w:bCs/>
        </w:rPr>
        <w:t>WYKONAWCA</w:t>
      </w:r>
      <w:r w:rsidRPr="00706A67">
        <w:tab/>
      </w:r>
      <w:r w:rsidRPr="00706A67">
        <w:tab/>
      </w:r>
      <w:r w:rsidRPr="00706A67">
        <w:tab/>
      </w:r>
      <w:r w:rsidRPr="00706A67">
        <w:tab/>
      </w:r>
      <w:r w:rsidRPr="00706A67">
        <w:tab/>
      </w:r>
      <w:r w:rsidRPr="00706A67">
        <w:tab/>
      </w:r>
      <w:r w:rsidRPr="00706A67">
        <w:tab/>
      </w:r>
      <w:r w:rsidR="00703E1B" w:rsidRPr="00706A67">
        <w:rPr>
          <w:b/>
          <w:bCs/>
        </w:rPr>
        <w:t xml:space="preserve">ZAMAWIAJĄCY </w:t>
      </w:r>
    </w:p>
    <w:p w14:paraId="5C416480" w14:textId="77777777" w:rsidR="00703E1B" w:rsidRDefault="00703E1B" w:rsidP="00BC2527">
      <w:pPr>
        <w:spacing w:line="240" w:lineRule="auto"/>
        <w:rPr>
          <w:i/>
        </w:rPr>
      </w:pPr>
    </w:p>
    <w:p w14:paraId="0A5FF88A" w14:textId="77777777" w:rsidR="00703E1B" w:rsidRDefault="00703E1B" w:rsidP="00BC2527">
      <w:pPr>
        <w:spacing w:line="240" w:lineRule="auto"/>
        <w:rPr>
          <w:i/>
        </w:rPr>
      </w:pPr>
    </w:p>
    <w:p w14:paraId="7F858DDC" w14:textId="77777777" w:rsidR="00D6574E" w:rsidRDefault="00D6574E" w:rsidP="00BC2527">
      <w:pPr>
        <w:spacing w:line="240" w:lineRule="auto"/>
        <w:rPr>
          <w:i/>
        </w:rPr>
      </w:pPr>
    </w:p>
    <w:p w14:paraId="39612C2F" w14:textId="77777777" w:rsidR="00D6574E" w:rsidRDefault="00D6574E" w:rsidP="00BC2527">
      <w:pPr>
        <w:spacing w:line="240" w:lineRule="auto"/>
        <w:rPr>
          <w:i/>
        </w:rPr>
      </w:pPr>
    </w:p>
    <w:p w14:paraId="70A0B869" w14:textId="77777777" w:rsidR="00703E1B" w:rsidRDefault="00703E1B" w:rsidP="00BC2527">
      <w:pPr>
        <w:spacing w:line="240" w:lineRule="auto"/>
        <w:rPr>
          <w:i/>
        </w:rPr>
      </w:pPr>
    </w:p>
    <w:p w14:paraId="23989B2C" w14:textId="77777777" w:rsidR="00703E1B" w:rsidRDefault="00703E1B" w:rsidP="00BC2527">
      <w:pPr>
        <w:spacing w:after="0" w:line="240" w:lineRule="auto"/>
        <w:rPr>
          <w:i/>
        </w:rPr>
      </w:pPr>
      <w:r>
        <w:rPr>
          <w:i/>
        </w:rPr>
        <w:t>Załączniki do umowy:</w:t>
      </w:r>
    </w:p>
    <w:p w14:paraId="6DE4AEF5" w14:textId="2208CAA5" w:rsidR="00703E1B" w:rsidRDefault="00703E1B" w:rsidP="00BC2527">
      <w:pPr>
        <w:spacing w:after="0" w:line="240" w:lineRule="auto"/>
        <w:rPr>
          <w:i/>
        </w:rPr>
      </w:pPr>
      <w:r w:rsidRPr="00703E1B">
        <w:rPr>
          <w:i/>
        </w:rPr>
        <w:t xml:space="preserve">Załącznik nr 1 </w:t>
      </w:r>
      <w:r>
        <w:rPr>
          <w:i/>
        </w:rPr>
        <w:t>– Wykaz punktów poboru gazu</w:t>
      </w:r>
    </w:p>
    <w:p w14:paraId="675789A9" w14:textId="77777777" w:rsidR="0020724C" w:rsidRDefault="00703E1B" w:rsidP="00BC2527">
      <w:pPr>
        <w:spacing w:line="240" w:lineRule="auto"/>
        <w:rPr>
          <w:i/>
        </w:rPr>
      </w:pPr>
      <w:r w:rsidRPr="00703E1B">
        <w:rPr>
          <w:i/>
        </w:rPr>
        <w:t xml:space="preserve">Załącznik nr </w:t>
      </w:r>
      <w:r>
        <w:rPr>
          <w:i/>
        </w:rPr>
        <w:t>2</w:t>
      </w:r>
      <w:r w:rsidRPr="00703E1B">
        <w:rPr>
          <w:i/>
        </w:rPr>
        <w:t xml:space="preserve"> </w:t>
      </w:r>
      <w:r>
        <w:rPr>
          <w:i/>
        </w:rPr>
        <w:t>– Formularz asortymentowo-cenowy</w:t>
      </w:r>
    </w:p>
    <w:p w14:paraId="511FD8AF" w14:textId="77777777" w:rsidR="0020724C" w:rsidRDefault="0020724C">
      <w:pPr>
        <w:rPr>
          <w:i/>
        </w:rPr>
      </w:pPr>
      <w:r>
        <w:rPr>
          <w:i/>
        </w:rPr>
        <w:br w:type="page"/>
      </w:r>
    </w:p>
    <w:p w14:paraId="3FA34CC1" w14:textId="4CBB8666" w:rsidR="009F4FEF" w:rsidRPr="00191133" w:rsidRDefault="000E1B7C" w:rsidP="00BC2527">
      <w:pPr>
        <w:spacing w:line="240" w:lineRule="auto"/>
        <w:jc w:val="right"/>
        <w:rPr>
          <w:i/>
        </w:rPr>
      </w:pPr>
      <w:r w:rsidRPr="00191133">
        <w:rPr>
          <w:i/>
        </w:rPr>
        <w:lastRenderedPageBreak/>
        <w:t>Z</w:t>
      </w:r>
      <w:r w:rsidR="009F4FEF" w:rsidRPr="00191133">
        <w:rPr>
          <w:i/>
        </w:rPr>
        <w:t xml:space="preserve">ałącznik nr 1 do </w:t>
      </w:r>
      <w:r w:rsidR="00703E1B">
        <w:rPr>
          <w:i/>
        </w:rPr>
        <w:t>umowy</w:t>
      </w:r>
    </w:p>
    <w:p w14:paraId="657EAFDD" w14:textId="7749B078" w:rsidR="009F4FEF" w:rsidRPr="00191133" w:rsidRDefault="009F4FEF" w:rsidP="00BC2527">
      <w:pPr>
        <w:spacing w:line="240" w:lineRule="auto"/>
      </w:pPr>
      <w:r w:rsidRPr="00191133">
        <w:t>Wykaz punktów poboru gazu</w:t>
      </w:r>
      <w:r w:rsidR="00703E1B">
        <w:t>:</w:t>
      </w:r>
    </w:p>
    <w:tbl>
      <w:tblPr>
        <w:tblW w:w="9636" w:type="dxa"/>
        <w:tblLayout w:type="fixed"/>
        <w:tblCellMar>
          <w:left w:w="10" w:type="dxa"/>
          <w:right w:w="10" w:type="dxa"/>
        </w:tblCellMar>
        <w:tblLook w:val="0000" w:firstRow="0" w:lastRow="0" w:firstColumn="0" w:lastColumn="0" w:noHBand="0" w:noVBand="0"/>
      </w:tblPr>
      <w:tblGrid>
        <w:gridCol w:w="1698"/>
        <w:gridCol w:w="993"/>
        <w:gridCol w:w="1984"/>
        <w:gridCol w:w="1418"/>
        <w:gridCol w:w="1701"/>
        <w:gridCol w:w="1842"/>
      </w:tblGrid>
      <w:tr w:rsidR="000E1B7C" w:rsidRPr="00191133" w14:paraId="6EE025CF" w14:textId="77777777" w:rsidTr="00191133">
        <w:trPr>
          <w:trHeight w:val="929"/>
        </w:trPr>
        <w:tc>
          <w:tcPr>
            <w:tcW w:w="1698" w:type="dxa"/>
            <w:tcBorders>
              <w:top w:val="single" w:sz="2" w:space="0" w:color="000000"/>
              <w:left w:val="single" w:sz="2" w:space="0" w:color="000000"/>
              <w:bottom w:val="single" w:sz="2" w:space="0" w:color="000000"/>
            </w:tcBorders>
            <w:shd w:val="clear" w:color="auto" w:fill="D9D9D9" w:themeFill="background1" w:themeFillShade="D9"/>
            <w:tcMar>
              <w:top w:w="55" w:type="dxa"/>
              <w:left w:w="55" w:type="dxa"/>
              <w:bottom w:w="55" w:type="dxa"/>
              <w:right w:w="55" w:type="dxa"/>
            </w:tcMar>
            <w:vAlign w:val="center"/>
          </w:tcPr>
          <w:p w14:paraId="482DA799" w14:textId="77777777" w:rsidR="000E1B7C" w:rsidRPr="00191133" w:rsidRDefault="000E1B7C" w:rsidP="00BC2527">
            <w:pPr>
              <w:spacing w:after="0" w:line="240" w:lineRule="auto"/>
              <w:jc w:val="center"/>
              <w:rPr>
                <w:rFonts w:cstheme="minorHAnsi"/>
                <w:b/>
                <w:sz w:val="20"/>
              </w:rPr>
            </w:pPr>
            <w:r w:rsidRPr="00191133">
              <w:rPr>
                <w:rFonts w:cstheme="minorHAnsi"/>
                <w:b/>
                <w:sz w:val="20"/>
              </w:rPr>
              <w:t>Numer punktu poboru/ Numer punktu wyjścia</w:t>
            </w:r>
          </w:p>
        </w:tc>
        <w:tc>
          <w:tcPr>
            <w:tcW w:w="993" w:type="dxa"/>
            <w:tcBorders>
              <w:top w:val="single" w:sz="2" w:space="0" w:color="000000"/>
              <w:left w:val="single" w:sz="2" w:space="0" w:color="000000"/>
              <w:bottom w:val="single" w:sz="2" w:space="0" w:color="000000"/>
            </w:tcBorders>
            <w:shd w:val="clear" w:color="auto" w:fill="D9D9D9" w:themeFill="background1" w:themeFillShade="D9"/>
            <w:tcMar>
              <w:top w:w="55" w:type="dxa"/>
              <w:left w:w="55" w:type="dxa"/>
              <w:bottom w:w="55" w:type="dxa"/>
              <w:right w:w="55" w:type="dxa"/>
            </w:tcMar>
            <w:vAlign w:val="center"/>
          </w:tcPr>
          <w:p w14:paraId="1A836B28" w14:textId="77777777" w:rsidR="000E1B7C" w:rsidRPr="00191133" w:rsidRDefault="000E1B7C" w:rsidP="00BC2527">
            <w:pPr>
              <w:spacing w:after="0" w:line="240" w:lineRule="auto"/>
              <w:jc w:val="center"/>
              <w:rPr>
                <w:rFonts w:cstheme="minorHAnsi"/>
                <w:b/>
                <w:sz w:val="20"/>
              </w:rPr>
            </w:pPr>
            <w:r w:rsidRPr="00191133">
              <w:rPr>
                <w:rFonts w:cstheme="minorHAnsi"/>
                <w:b/>
                <w:sz w:val="20"/>
              </w:rPr>
              <w:t>Grupa taryfowa ODS</w:t>
            </w:r>
          </w:p>
        </w:tc>
        <w:tc>
          <w:tcPr>
            <w:tcW w:w="1984" w:type="dxa"/>
            <w:tcBorders>
              <w:top w:val="single" w:sz="2" w:space="0" w:color="000000"/>
              <w:left w:val="single" w:sz="2" w:space="0" w:color="000000"/>
              <w:bottom w:val="single" w:sz="2" w:space="0" w:color="000000"/>
            </w:tcBorders>
            <w:shd w:val="clear" w:color="auto" w:fill="D9D9D9" w:themeFill="background1" w:themeFillShade="D9"/>
            <w:tcMar>
              <w:top w:w="55" w:type="dxa"/>
              <w:left w:w="55" w:type="dxa"/>
              <w:bottom w:w="55" w:type="dxa"/>
              <w:right w:w="55" w:type="dxa"/>
            </w:tcMar>
            <w:vAlign w:val="center"/>
          </w:tcPr>
          <w:p w14:paraId="3EB29774" w14:textId="77777777" w:rsidR="000E1B7C" w:rsidRPr="00191133" w:rsidRDefault="000E1B7C" w:rsidP="00BC2527">
            <w:pPr>
              <w:spacing w:after="0" w:line="240" w:lineRule="auto"/>
              <w:jc w:val="center"/>
              <w:rPr>
                <w:rFonts w:cstheme="minorHAnsi"/>
                <w:b/>
                <w:sz w:val="20"/>
              </w:rPr>
            </w:pPr>
            <w:r w:rsidRPr="00191133">
              <w:rPr>
                <w:rFonts w:cstheme="minorHAnsi"/>
                <w:b/>
                <w:sz w:val="20"/>
              </w:rPr>
              <w:t>Adres punktu poboru</w:t>
            </w:r>
          </w:p>
        </w:tc>
        <w:tc>
          <w:tcPr>
            <w:tcW w:w="1418" w:type="dxa"/>
            <w:tcBorders>
              <w:top w:val="single" w:sz="2" w:space="0" w:color="000000"/>
              <w:left w:val="single" w:sz="2" w:space="0" w:color="000000"/>
              <w:bottom w:val="single" w:sz="2" w:space="0" w:color="000000"/>
            </w:tcBorders>
            <w:shd w:val="clear" w:color="auto" w:fill="D9D9D9" w:themeFill="background1" w:themeFillShade="D9"/>
            <w:tcMar>
              <w:top w:w="55" w:type="dxa"/>
              <w:left w:w="55" w:type="dxa"/>
              <w:bottom w:w="55" w:type="dxa"/>
              <w:right w:w="55" w:type="dxa"/>
            </w:tcMar>
            <w:vAlign w:val="center"/>
          </w:tcPr>
          <w:p w14:paraId="64690046" w14:textId="77777777" w:rsidR="000E1B7C" w:rsidRPr="00191133" w:rsidRDefault="000E1B7C" w:rsidP="00BC2527">
            <w:pPr>
              <w:spacing w:after="0" w:line="240" w:lineRule="auto"/>
              <w:jc w:val="center"/>
              <w:rPr>
                <w:rFonts w:cstheme="minorHAnsi"/>
                <w:b/>
                <w:sz w:val="20"/>
              </w:rPr>
            </w:pPr>
            <w:r w:rsidRPr="00191133">
              <w:rPr>
                <w:rFonts w:cstheme="minorHAnsi"/>
                <w:b/>
                <w:sz w:val="20"/>
              </w:rPr>
              <w:t xml:space="preserve">Moc umowna </w:t>
            </w:r>
            <w:r w:rsidRPr="00191133">
              <w:rPr>
                <w:rFonts w:cstheme="minorHAnsi"/>
                <w:b/>
                <w:i/>
                <w:sz w:val="20"/>
              </w:rPr>
              <w:t>(kWh/h)</w:t>
            </w:r>
          </w:p>
        </w:tc>
        <w:tc>
          <w:tcPr>
            <w:tcW w:w="1701" w:type="dxa"/>
            <w:tcBorders>
              <w:top w:val="single" w:sz="2" w:space="0" w:color="000000"/>
              <w:left w:val="single" w:sz="2" w:space="0" w:color="000000"/>
              <w:bottom w:val="single" w:sz="2" w:space="0" w:color="000000"/>
            </w:tcBorders>
            <w:shd w:val="clear" w:color="auto" w:fill="D9D9D9" w:themeFill="background1" w:themeFillShade="D9"/>
            <w:tcMar>
              <w:top w:w="55" w:type="dxa"/>
              <w:left w:w="55" w:type="dxa"/>
              <w:bottom w:w="55" w:type="dxa"/>
              <w:right w:w="55" w:type="dxa"/>
            </w:tcMar>
            <w:vAlign w:val="center"/>
          </w:tcPr>
          <w:p w14:paraId="0A072440" w14:textId="4F066219" w:rsidR="00191133" w:rsidRPr="00191133" w:rsidRDefault="000E1B7C" w:rsidP="00BC2527">
            <w:pPr>
              <w:spacing w:after="0" w:line="240" w:lineRule="auto"/>
              <w:jc w:val="center"/>
              <w:rPr>
                <w:rFonts w:cstheme="minorHAnsi"/>
                <w:b/>
                <w:sz w:val="20"/>
              </w:rPr>
            </w:pPr>
            <w:r w:rsidRPr="00191133">
              <w:rPr>
                <w:rFonts w:cstheme="minorHAnsi"/>
                <w:b/>
                <w:sz w:val="20"/>
              </w:rPr>
              <w:t>Zużycie gazu</w:t>
            </w:r>
          </w:p>
          <w:p w14:paraId="2B3C740B" w14:textId="0C67ED4C" w:rsidR="000E1B7C" w:rsidRPr="00191133" w:rsidRDefault="000E1B7C" w:rsidP="00BC2527">
            <w:pPr>
              <w:spacing w:after="0" w:line="240" w:lineRule="auto"/>
              <w:jc w:val="center"/>
              <w:rPr>
                <w:rFonts w:cstheme="minorHAnsi"/>
                <w:b/>
                <w:i/>
                <w:sz w:val="20"/>
              </w:rPr>
            </w:pPr>
            <w:r w:rsidRPr="00191133">
              <w:rPr>
                <w:rFonts w:cstheme="minorHAnsi"/>
                <w:b/>
                <w:i/>
                <w:sz w:val="20"/>
              </w:rPr>
              <w:t>(w okresie objętym postępowaniem) (kWh)</w:t>
            </w:r>
          </w:p>
        </w:tc>
        <w:tc>
          <w:tcPr>
            <w:tcW w:w="184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55" w:type="dxa"/>
              <w:left w:w="55" w:type="dxa"/>
              <w:bottom w:w="55" w:type="dxa"/>
              <w:right w:w="55" w:type="dxa"/>
            </w:tcMar>
            <w:vAlign w:val="center"/>
          </w:tcPr>
          <w:p w14:paraId="33BCD911" w14:textId="77777777" w:rsidR="000E1B7C" w:rsidRPr="00191133" w:rsidRDefault="000E1B7C" w:rsidP="00BC2527">
            <w:pPr>
              <w:spacing w:after="0" w:line="240" w:lineRule="auto"/>
              <w:jc w:val="center"/>
              <w:rPr>
                <w:rFonts w:cstheme="minorHAnsi"/>
                <w:b/>
                <w:sz w:val="20"/>
              </w:rPr>
            </w:pPr>
            <w:r w:rsidRPr="00191133">
              <w:rPr>
                <w:rFonts w:cstheme="minorHAnsi"/>
                <w:b/>
                <w:sz w:val="20"/>
              </w:rPr>
              <w:t>Oznaczenie OSD</w:t>
            </w:r>
          </w:p>
        </w:tc>
      </w:tr>
      <w:tr w:rsidR="00191133" w:rsidRPr="00191133" w14:paraId="21203DA5" w14:textId="77777777" w:rsidTr="00191133">
        <w:tc>
          <w:tcPr>
            <w:tcW w:w="169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8E12F06" w14:textId="6EA7A43E" w:rsidR="00191133" w:rsidRPr="00191133" w:rsidRDefault="00191133" w:rsidP="00BC2527">
            <w:pPr>
              <w:spacing w:line="240" w:lineRule="auto"/>
              <w:rPr>
                <w:rFonts w:cstheme="minorHAnsi"/>
                <w:sz w:val="20"/>
              </w:rPr>
            </w:pPr>
            <w:r w:rsidRPr="00191133">
              <w:rPr>
                <w:rFonts w:cstheme="minorHAnsi"/>
                <w:color w:val="000000"/>
                <w:sz w:val="20"/>
                <w:szCs w:val="20"/>
              </w:rPr>
              <w:t>8018590365500019230103</w:t>
            </w:r>
          </w:p>
        </w:tc>
        <w:tc>
          <w:tcPr>
            <w:tcW w:w="993" w:type="dxa"/>
            <w:tcBorders>
              <w:top w:val="single" w:sz="4" w:space="0" w:color="000000"/>
              <w:left w:val="nil"/>
              <w:bottom w:val="single" w:sz="4" w:space="0" w:color="000000"/>
              <w:right w:val="single" w:sz="4" w:space="0" w:color="000000"/>
            </w:tcBorders>
            <w:shd w:val="clear" w:color="auto" w:fill="auto"/>
            <w:tcMar>
              <w:top w:w="55" w:type="dxa"/>
              <w:left w:w="55" w:type="dxa"/>
              <w:bottom w:w="55" w:type="dxa"/>
              <w:right w:w="55" w:type="dxa"/>
            </w:tcMar>
            <w:vAlign w:val="center"/>
          </w:tcPr>
          <w:p w14:paraId="01D5CCBB" w14:textId="3054C686" w:rsidR="00191133" w:rsidRPr="00191133" w:rsidRDefault="00191133" w:rsidP="00BC2527">
            <w:pPr>
              <w:spacing w:line="240" w:lineRule="auto"/>
              <w:rPr>
                <w:rFonts w:cstheme="minorHAnsi"/>
                <w:sz w:val="20"/>
              </w:rPr>
            </w:pPr>
            <w:r w:rsidRPr="00191133">
              <w:rPr>
                <w:rFonts w:cstheme="minorHAnsi"/>
                <w:color w:val="000000"/>
                <w:sz w:val="20"/>
                <w:szCs w:val="20"/>
              </w:rPr>
              <w:t>W-5</w:t>
            </w:r>
          </w:p>
        </w:tc>
        <w:tc>
          <w:tcPr>
            <w:tcW w:w="1984" w:type="dxa"/>
            <w:tcBorders>
              <w:top w:val="single" w:sz="4" w:space="0" w:color="000000"/>
              <w:left w:val="nil"/>
              <w:bottom w:val="single" w:sz="4" w:space="0" w:color="000000"/>
              <w:right w:val="single" w:sz="4" w:space="0" w:color="000000"/>
            </w:tcBorders>
            <w:shd w:val="clear" w:color="auto" w:fill="auto"/>
            <w:tcMar>
              <w:top w:w="55" w:type="dxa"/>
              <w:left w:w="55" w:type="dxa"/>
              <w:bottom w:w="55" w:type="dxa"/>
              <w:right w:w="55" w:type="dxa"/>
            </w:tcMar>
            <w:vAlign w:val="center"/>
          </w:tcPr>
          <w:p w14:paraId="004B08AB" w14:textId="52D260D9" w:rsidR="00191133" w:rsidRPr="00191133" w:rsidRDefault="00191133" w:rsidP="00B1105A">
            <w:pPr>
              <w:spacing w:line="240" w:lineRule="auto"/>
              <w:rPr>
                <w:rFonts w:cstheme="minorHAnsi"/>
                <w:sz w:val="20"/>
              </w:rPr>
            </w:pPr>
            <w:r w:rsidRPr="00191133">
              <w:rPr>
                <w:rFonts w:cstheme="minorHAnsi"/>
                <w:color w:val="000000"/>
                <w:sz w:val="20"/>
                <w:szCs w:val="20"/>
              </w:rPr>
              <w:t>Janusza Korczaka 23</w:t>
            </w:r>
            <w:r>
              <w:rPr>
                <w:rFonts w:cstheme="minorHAnsi"/>
                <w:color w:val="000000"/>
                <w:sz w:val="20"/>
                <w:szCs w:val="20"/>
              </w:rPr>
              <w:t xml:space="preserve">, </w:t>
            </w:r>
            <w:r w:rsidRPr="00191133">
              <w:rPr>
                <w:rFonts w:cstheme="minorHAnsi"/>
                <w:color w:val="000000"/>
                <w:sz w:val="20"/>
                <w:szCs w:val="20"/>
              </w:rPr>
              <w:t>18-100</w:t>
            </w:r>
            <w:r>
              <w:rPr>
                <w:rFonts w:cstheme="minorHAnsi"/>
                <w:color w:val="000000"/>
                <w:sz w:val="20"/>
                <w:szCs w:val="20"/>
              </w:rPr>
              <w:t xml:space="preserve"> Łapy</w:t>
            </w:r>
          </w:p>
        </w:tc>
        <w:tc>
          <w:tcPr>
            <w:tcW w:w="1418" w:type="dxa"/>
            <w:tcBorders>
              <w:top w:val="single" w:sz="4" w:space="0" w:color="000000"/>
              <w:left w:val="nil"/>
              <w:bottom w:val="single" w:sz="4" w:space="0" w:color="000000"/>
              <w:right w:val="single" w:sz="4" w:space="0" w:color="000000"/>
            </w:tcBorders>
            <w:shd w:val="clear" w:color="auto" w:fill="auto"/>
            <w:tcMar>
              <w:top w:w="55" w:type="dxa"/>
              <w:left w:w="55" w:type="dxa"/>
              <w:bottom w:w="55" w:type="dxa"/>
              <w:right w:w="55" w:type="dxa"/>
            </w:tcMar>
            <w:vAlign w:val="center"/>
          </w:tcPr>
          <w:p w14:paraId="59983826" w14:textId="028B3E5E" w:rsidR="00191133" w:rsidRPr="00191133" w:rsidRDefault="00191133" w:rsidP="00BC2527">
            <w:pPr>
              <w:spacing w:line="240" w:lineRule="auto"/>
              <w:rPr>
                <w:rFonts w:cstheme="minorHAnsi"/>
                <w:sz w:val="20"/>
              </w:rPr>
            </w:pPr>
            <w:r w:rsidRPr="00191133">
              <w:rPr>
                <w:rFonts w:cstheme="minorHAnsi"/>
                <w:color w:val="000000"/>
                <w:sz w:val="20"/>
                <w:szCs w:val="20"/>
              </w:rPr>
              <w:t>658</w:t>
            </w:r>
          </w:p>
        </w:tc>
        <w:tc>
          <w:tcPr>
            <w:tcW w:w="1701" w:type="dxa"/>
            <w:tcBorders>
              <w:top w:val="single" w:sz="4" w:space="0" w:color="000000"/>
              <w:left w:val="nil"/>
              <w:bottom w:val="single" w:sz="4" w:space="0" w:color="000000"/>
              <w:right w:val="single" w:sz="4" w:space="0" w:color="000000"/>
            </w:tcBorders>
            <w:shd w:val="clear" w:color="auto" w:fill="auto"/>
            <w:tcMar>
              <w:top w:w="55" w:type="dxa"/>
              <w:left w:w="55" w:type="dxa"/>
              <w:bottom w:w="55" w:type="dxa"/>
              <w:right w:w="55" w:type="dxa"/>
            </w:tcMar>
            <w:vAlign w:val="center"/>
          </w:tcPr>
          <w:p w14:paraId="3FAEF434" w14:textId="0668DFE8" w:rsidR="00191133" w:rsidRPr="00191133" w:rsidRDefault="00B1105A" w:rsidP="00BC2527">
            <w:pPr>
              <w:spacing w:line="240" w:lineRule="auto"/>
              <w:rPr>
                <w:rFonts w:cstheme="minorHAnsi"/>
                <w:sz w:val="20"/>
              </w:rPr>
            </w:pPr>
            <w:r w:rsidRPr="00B1105A">
              <w:rPr>
                <w:rFonts w:cstheme="minorHAnsi"/>
                <w:color w:val="000000"/>
                <w:sz w:val="20"/>
                <w:szCs w:val="20"/>
              </w:rPr>
              <w:t>1</w:t>
            </w:r>
            <w:r w:rsidR="00143390">
              <w:rPr>
                <w:rFonts w:cstheme="minorHAnsi"/>
                <w:color w:val="000000"/>
                <w:sz w:val="20"/>
                <w:szCs w:val="20"/>
              </w:rPr>
              <w:t> 315 234</w:t>
            </w:r>
            <w:r w:rsidRPr="00B1105A">
              <w:rPr>
                <w:rFonts w:cstheme="minorHAnsi"/>
                <w:color w:val="000000"/>
                <w:sz w:val="20"/>
                <w:szCs w:val="20"/>
              </w:rPr>
              <w:t xml:space="preserve"> kWh</w:t>
            </w:r>
          </w:p>
        </w:tc>
        <w:tc>
          <w:tcPr>
            <w:tcW w:w="1842" w:type="dxa"/>
            <w:tcBorders>
              <w:top w:val="single" w:sz="4" w:space="0" w:color="000000"/>
              <w:left w:val="nil"/>
              <w:bottom w:val="single" w:sz="4" w:space="0" w:color="000000"/>
              <w:right w:val="single" w:sz="4" w:space="0" w:color="000000"/>
            </w:tcBorders>
            <w:shd w:val="clear" w:color="auto" w:fill="auto"/>
            <w:tcMar>
              <w:top w:w="55" w:type="dxa"/>
              <w:left w:w="55" w:type="dxa"/>
              <w:bottom w:w="55" w:type="dxa"/>
              <w:right w:w="55" w:type="dxa"/>
            </w:tcMar>
            <w:vAlign w:val="center"/>
          </w:tcPr>
          <w:p w14:paraId="3A426B6E" w14:textId="79813DE8" w:rsidR="00191133" w:rsidRPr="00B1105A" w:rsidRDefault="00191133" w:rsidP="00BC2527">
            <w:pPr>
              <w:spacing w:line="240" w:lineRule="auto"/>
              <w:rPr>
                <w:rFonts w:cstheme="minorHAnsi"/>
                <w:sz w:val="20"/>
                <w:szCs w:val="20"/>
              </w:rPr>
            </w:pPr>
            <w:r w:rsidRPr="00B1105A">
              <w:rPr>
                <w:rFonts w:cstheme="minorHAnsi"/>
                <w:color w:val="000000"/>
                <w:sz w:val="20"/>
                <w:szCs w:val="20"/>
              </w:rPr>
              <w:t>PGNiG Obrót Detaliczny Sp. z o.o.</w:t>
            </w:r>
          </w:p>
        </w:tc>
      </w:tr>
    </w:tbl>
    <w:p w14:paraId="763CE5EF" w14:textId="77777777" w:rsidR="006662A8" w:rsidRDefault="006662A8" w:rsidP="00BC2527">
      <w:pPr>
        <w:spacing w:line="240" w:lineRule="auto"/>
      </w:pPr>
    </w:p>
    <w:sectPr w:rsidR="006662A8" w:rsidSect="00703E1B">
      <w:headerReference w:type="default" r:id="rId8"/>
      <w:pgSz w:w="11906" w:h="16838"/>
      <w:pgMar w:top="1134" w:right="1134" w:bottom="1134" w:left="1134"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29350" w14:textId="77777777" w:rsidR="004821E6" w:rsidRDefault="00706A67">
      <w:pPr>
        <w:spacing w:after="0" w:line="240" w:lineRule="auto"/>
      </w:pPr>
      <w:r>
        <w:separator/>
      </w:r>
    </w:p>
  </w:endnote>
  <w:endnote w:type="continuationSeparator" w:id="0">
    <w:p w14:paraId="664FF9F4" w14:textId="77777777" w:rsidR="004821E6" w:rsidRDefault="0070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F4883" w14:textId="77777777" w:rsidR="004821E6" w:rsidRDefault="00706A67">
      <w:pPr>
        <w:spacing w:after="0" w:line="240" w:lineRule="auto"/>
      </w:pPr>
      <w:r>
        <w:separator/>
      </w:r>
    </w:p>
  </w:footnote>
  <w:footnote w:type="continuationSeparator" w:id="0">
    <w:p w14:paraId="46B2605D" w14:textId="77777777" w:rsidR="004821E6" w:rsidRDefault="00706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14CB" w14:textId="77777777" w:rsidR="00742572" w:rsidRDefault="00842AE1">
    <w:pPr>
      <w:pStyle w:val="Nagwek"/>
      <w:jc w:val="right"/>
      <w:rPr>
        <w:rFonts w:ascii="Calibri" w:hAnsi="Calibri" w:cs="Calibri"/>
        <w:sz w:val="22"/>
      </w:rPr>
    </w:pPr>
    <w:r>
      <w:rPr>
        <w:rFonts w:ascii="Calibri" w:hAnsi="Calibri" w:cs="Calibri"/>
        <w:sz w:val="22"/>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DB88818A"/>
    <w:name w:val="WW8Num13"/>
    <w:lvl w:ilvl="0">
      <w:start w:val="1"/>
      <w:numFmt w:val="decimal"/>
      <w:lvlText w:val="%1."/>
      <w:lvlJc w:val="left"/>
      <w:pPr>
        <w:tabs>
          <w:tab w:val="num" w:pos="0"/>
        </w:tabs>
        <w:ind w:left="720" w:hanging="360"/>
      </w:pPr>
      <w:rPr>
        <w:b w:val="0"/>
        <w:bCs/>
        <w:iCs/>
      </w:rPr>
    </w:lvl>
  </w:abstractNum>
  <w:abstractNum w:abstractNumId="1" w15:restartNumberingAfterBreak="0">
    <w:nsid w:val="00B70A2C"/>
    <w:multiLevelType w:val="multilevel"/>
    <w:tmpl w:val="DEE6AB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743AEC"/>
    <w:multiLevelType w:val="multilevel"/>
    <w:tmpl w:val="4DF64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3547E0"/>
    <w:multiLevelType w:val="multilevel"/>
    <w:tmpl w:val="24E258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642335A"/>
    <w:multiLevelType w:val="hybridMultilevel"/>
    <w:tmpl w:val="3F1A27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7A6648"/>
    <w:multiLevelType w:val="multilevel"/>
    <w:tmpl w:val="274879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B87260"/>
    <w:multiLevelType w:val="hybridMultilevel"/>
    <w:tmpl w:val="30082F3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7239EA"/>
    <w:multiLevelType w:val="multilevel"/>
    <w:tmpl w:val="F778550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8A5D68"/>
    <w:multiLevelType w:val="multilevel"/>
    <w:tmpl w:val="430CB0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6C710F8"/>
    <w:multiLevelType w:val="hybridMultilevel"/>
    <w:tmpl w:val="8C3A2C0A"/>
    <w:lvl w:ilvl="0" w:tplc="E534788E">
      <w:start w:val="7"/>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F93A5E"/>
    <w:multiLevelType w:val="multilevel"/>
    <w:tmpl w:val="AC828BC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C040471"/>
    <w:multiLevelType w:val="multilevel"/>
    <w:tmpl w:val="046867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6F1547"/>
    <w:multiLevelType w:val="multilevel"/>
    <w:tmpl w:val="7A46371C"/>
    <w:lvl w:ilvl="0">
      <w:start w:val="1"/>
      <w:numFmt w:val="decimal"/>
      <w:lvlText w:val="%1."/>
      <w:lvlJc w:val="left"/>
      <w:pPr>
        <w:ind w:left="433" w:firstLine="0"/>
      </w:pPr>
      <w:rPr>
        <w:rFonts w:asciiTheme="minorHAnsi" w:eastAsia="Garamond" w:hAnsiTheme="minorHAnsi" w:cstheme="minorHAnsi" w:hint="default"/>
        <w:b w:val="0"/>
        <w:i w:val="0"/>
        <w:strike w:val="0"/>
        <w:dstrike w:val="0"/>
        <w:color w:val="000000"/>
        <w:position w:val="0"/>
        <w:sz w:val="20"/>
        <w:szCs w:val="24"/>
        <w:u w:val="none" w:color="000000"/>
        <w:effect w:val="none"/>
        <w:vertAlign w:val="baseline"/>
      </w:rPr>
    </w:lvl>
    <w:lvl w:ilvl="1">
      <w:start w:val="1"/>
      <w:numFmt w:val="lowerLetter"/>
      <w:lvlText w:val="%2"/>
      <w:lvlJc w:val="left"/>
      <w:pPr>
        <w:ind w:left="11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2">
      <w:start w:val="1"/>
      <w:numFmt w:val="lowerRoman"/>
      <w:lvlText w:val="%3"/>
      <w:lvlJc w:val="left"/>
      <w:pPr>
        <w:ind w:left="18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ind w:left="254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ind w:left="326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ind w:left="398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ind w:left="470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ind w:left="5421"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ind w:left="6141"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13" w15:restartNumberingAfterBreak="0">
    <w:nsid w:val="1E1548A8"/>
    <w:multiLevelType w:val="multilevel"/>
    <w:tmpl w:val="1DCC9F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FB057B5"/>
    <w:multiLevelType w:val="multilevel"/>
    <w:tmpl w:val="12301FB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007639E"/>
    <w:multiLevelType w:val="multilevel"/>
    <w:tmpl w:val="021068D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3DD02AE"/>
    <w:multiLevelType w:val="multilevel"/>
    <w:tmpl w:val="F06A950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7317E1"/>
    <w:multiLevelType w:val="hybridMultilevel"/>
    <w:tmpl w:val="6CEE7FCC"/>
    <w:lvl w:ilvl="0" w:tplc="1CA2E0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B725E08"/>
    <w:multiLevelType w:val="hybridMultilevel"/>
    <w:tmpl w:val="90A8E014"/>
    <w:lvl w:ilvl="0" w:tplc="FAAE7F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CEF067A"/>
    <w:multiLevelType w:val="multilevel"/>
    <w:tmpl w:val="4D0E9B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E617901"/>
    <w:multiLevelType w:val="multilevel"/>
    <w:tmpl w:val="F16E9F3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0AB599E"/>
    <w:multiLevelType w:val="multilevel"/>
    <w:tmpl w:val="02526E1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1F84532"/>
    <w:multiLevelType w:val="multilevel"/>
    <w:tmpl w:val="C5FAB2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287FB0"/>
    <w:multiLevelType w:val="multilevel"/>
    <w:tmpl w:val="99862EB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8B66751"/>
    <w:multiLevelType w:val="hybridMultilevel"/>
    <w:tmpl w:val="A90CC8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FF7EB9"/>
    <w:multiLevelType w:val="hybridMultilevel"/>
    <w:tmpl w:val="A5925B1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CD745AA"/>
    <w:multiLevelType w:val="multilevel"/>
    <w:tmpl w:val="B0F891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D505A2A"/>
    <w:multiLevelType w:val="multilevel"/>
    <w:tmpl w:val="7D78F47C"/>
    <w:lvl w:ilvl="0">
      <w:start w:val="1"/>
      <w:numFmt w:val="decimal"/>
      <w:lvlText w:val="%1."/>
      <w:lvlJc w:val="left"/>
      <w:pPr>
        <w:ind w:left="289" w:firstLine="0"/>
      </w:pPr>
      <w:rPr>
        <w:rFonts w:asciiTheme="minorHAnsi" w:eastAsia="Garamond" w:hAnsiTheme="minorHAnsi" w:cstheme="minorHAnsi" w:hint="default"/>
        <w:b w:val="0"/>
        <w:i w:val="0"/>
        <w:strike w:val="0"/>
        <w:dstrike w:val="0"/>
        <w:color w:val="000000"/>
        <w:position w:val="0"/>
        <w:sz w:val="22"/>
        <w:szCs w:val="28"/>
        <w:u w:val="none" w:color="000000"/>
        <w:effect w:val="none"/>
        <w:vertAlign w:val="baseline"/>
      </w:rPr>
    </w:lvl>
    <w:lvl w:ilvl="1">
      <w:start w:val="1"/>
      <w:numFmt w:val="lowerLetter"/>
      <w:lvlText w:val="%2)"/>
      <w:lvlJc w:val="left"/>
      <w:pPr>
        <w:ind w:left="1080" w:firstLine="0"/>
      </w:pPr>
      <w:rPr>
        <w:b w:val="0"/>
        <w:i w:val="0"/>
        <w:strike w:val="0"/>
        <w:dstrike w:val="0"/>
        <w:color w:val="000000"/>
        <w:position w:val="0"/>
        <w:sz w:val="22"/>
        <w:szCs w:val="24"/>
        <w:u w:val="none" w:color="000000"/>
        <w:effect w:val="none"/>
        <w:vertAlign w:val="baseline"/>
      </w:rPr>
    </w:lvl>
    <w:lvl w:ilvl="2">
      <w:start w:val="1"/>
      <w:numFmt w:val="lowerRoman"/>
      <w:lvlText w:val="%3"/>
      <w:lvlJc w:val="left"/>
      <w:pPr>
        <w:ind w:left="18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3">
      <w:start w:val="1"/>
      <w:numFmt w:val="decimal"/>
      <w:lvlText w:val="%4"/>
      <w:lvlJc w:val="left"/>
      <w:pPr>
        <w:ind w:left="252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4">
      <w:start w:val="1"/>
      <w:numFmt w:val="lowerLetter"/>
      <w:lvlText w:val="%5"/>
      <w:lvlJc w:val="left"/>
      <w:pPr>
        <w:ind w:left="324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5">
      <w:start w:val="1"/>
      <w:numFmt w:val="lowerRoman"/>
      <w:lvlText w:val="%6"/>
      <w:lvlJc w:val="left"/>
      <w:pPr>
        <w:ind w:left="396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6">
      <w:start w:val="1"/>
      <w:numFmt w:val="decimal"/>
      <w:lvlText w:val="%7"/>
      <w:lvlJc w:val="left"/>
      <w:pPr>
        <w:ind w:left="468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7">
      <w:start w:val="1"/>
      <w:numFmt w:val="lowerLetter"/>
      <w:lvlText w:val="%8"/>
      <w:lvlJc w:val="left"/>
      <w:pPr>
        <w:ind w:left="5400" w:firstLine="0"/>
      </w:pPr>
      <w:rPr>
        <w:rFonts w:ascii="Garamond" w:eastAsia="Garamond" w:hAnsi="Garamond" w:cs="Garamond"/>
        <w:b w:val="0"/>
        <w:i w:val="0"/>
        <w:strike w:val="0"/>
        <w:dstrike w:val="0"/>
        <w:color w:val="000000"/>
        <w:position w:val="0"/>
        <w:sz w:val="24"/>
        <w:szCs w:val="24"/>
        <w:u w:val="none" w:color="000000"/>
        <w:effect w:val="none"/>
        <w:vertAlign w:val="baseline"/>
      </w:rPr>
    </w:lvl>
    <w:lvl w:ilvl="8">
      <w:start w:val="1"/>
      <w:numFmt w:val="lowerRoman"/>
      <w:lvlText w:val="%9"/>
      <w:lvlJc w:val="left"/>
      <w:pPr>
        <w:ind w:left="6120" w:firstLine="0"/>
      </w:pPr>
      <w:rPr>
        <w:rFonts w:ascii="Garamond" w:eastAsia="Garamond" w:hAnsi="Garamond" w:cs="Garamond"/>
        <w:b w:val="0"/>
        <w:i w:val="0"/>
        <w:strike w:val="0"/>
        <w:dstrike w:val="0"/>
        <w:color w:val="000000"/>
        <w:position w:val="0"/>
        <w:sz w:val="24"/>
        <w:szCs w:val="24"/>
        <w:u w:val="none" w:color="000000"/>
        <w:effect w:val="none"/>
        <w:vertAlign w:val="baseline"/>
      </w:rPr>
    </w:lvl>
  </w:abstractNum>
  <w:abstractNum w:abstractNumId="28" w15:restartNumberingAfterBreak="0">
    <w:nsid w:val="3D8D1518"/>
    <w:multiLevelType w:val="multilevel"/>
    <w:tmpl w:val="B63E1A4E"/>
    <w:lvl w:ilvl="0">
      <w:start w:val="1"/>
      <w:numFmt w:val="decimal"/>
      <w:lvlText w:val="%1."/>
      <w:lvlJc w:val="left"/>
      <w:pPr>
        <w:ind w:left="644" w:hanging="360"/>
      </w:pPr>
    </w:lvl>
    <w:lvl w:ilvl="1">
      <w:start w:val="1"/>
      <w:numFmt w:val="decimal"/>
      <w:lvlText w:val="%2."/>
      <w:lvlJc w:val="left"/>
      <w:pPr>
        <w:ind w:left="1004" w:hanging="360"/>
      </w:pPr>
    </w:lvl>
    <w:lvl w:ilvl="2">
      <w:start w:val="1"/>
      <w:numFmt w:val="decimal"/>
      <w:lvlText w:val="%3."/>
      <w:lvlJc w:val="left"/>
      <w:pPr>
        <w:ind w:left="1364" w:hanging="360"/>
      </w:pPr>
    </w:lvl>
    <w:lvl w:ilvl="3">
      <w:start w:val="1"/>
      <w:numFmt w:val="decimal"/>
      <w:lvlText w:val="%4."/>
      <w:lvlJc w:val="left"/>
      <w:pPr>
        <w:ind w:left="1724" w:hanging="360"/>
      </w:pPr>
    </w:lvl>
    <w:lvl w:ilvl="4">
      <w:start w:val="1"/>
      <w:numFmt w:val="decimal"/>
      <w:lvlText w:val="%5."/>
      <w:lvlJc w:val="left"/>
      <w:pPr>
        <w:ind w:left="2084" w:hanging="360"/>
      </w:pPr>
    </w:lvl>
    <w:lvl w:ilvl="5">
      <w:start w:val="1"/>
      <w:numFmt w:val="decimal"/>
      <w:lvlText w:val="%6."/>
      <w:lvlJc w:val="left"/>
      <w:pPr>
        <w:ind w:left="2444" w:hanging="360"/>
      </w:pPr>
    </w:lvl>
    <w:lvl w:ilvl="6">
      <w:start w:val="1"/>
      <w:numFmt w:val="decimal"/>
      <w:lvlText w:val="%7."/>
      <w:lvlJc w:val="left"/>
      <w:pPr>
        <w:ind w:left="2804" w:hanging="360"/>
      </w:pPr>
    </w:lvl>
    <w:lvl w:ilvl="7">
      <w:start w:val="1"/>
      <w:numFmt w:val="decimal"/>
      <w:lvlText w:val="%8."/>
      <w:lvlJc w:val="left"/>
      <w:pPr>
        <w:ind w:left="3164" w:hanging="360"/>
      </w:pPr>
    </w:lvl>
    <w:lvl w:ilvl="8">
      <w:start w:val="1"/>
      <w:numFmt w:val="decimal"/>
      <w:lvlText w:val="%9."/>
      <w:lvlJc w:val="left"/>
      <w:pPr>
        <w:ind w:left="3524" w:hanging="360"/>
      </w:pPr>
    </w:lvl>
  </w:abstractNum>
  <w:abstractNum w:abstractNumId="29" w15:restartNumberingAfterBreak="0">
    <w:nsid w:val="3DB3347B"/>
    <w:multiLevelType w:val="multilevel"/>
    <w:tmpl w:val="2D6E2DC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DEC57AA"/>
    <w:multiLevelType w:val="multilevel"/>
    <w:tmpl w:val="AA2AB8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F044515"/>
    <w:multiLevelType w:val="multilevel"/>
    <w:tmpl w:val="05780B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F3E436D"/>
    <w:multiLevelType w:val="multilevel"/>
    <w:tmpl w:val="DEA02F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58696F"/>
    <w:multiLevelType w:val="multilevel"/>
    <w:tmpl w:val="1EC267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6135569"/>
    <w:multiLevelType w:val="multilevel"/>
    <w:tmpl w:val="A49A30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6AA02B5"/>
    <w:multiLevelType w:val="multilevel"/>
    <w:tmpl w:val="F9E8DFE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6F41FE1"/>
    <w:multiLevelType w:val="hybridMultilevel"/>
    <w:tmpl w:val="49A249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1A53277"/>
    <w:multiLevelType w:val="multilevel"/>
    <w:tmpl w:val="89B8D6EE"/>
    <w:lvl w:ilvl="0">
      <w:start w:val="4"/>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8" w15:restartNumberingAfterBreak="0">
    <w:nsid w:val="636C6A02"/>
    <w:multiLevelType w:val="multilevel"/>
    <w:tmpl w:val="45D678BE"/>
    <w:lvl w:ilvl="0">
      <w:start w:val="1"/>
      <w:numFmt w:val="decimal"/>
      <w:lvlText w:val="%1."/>
      <w:lvlJc w:val="left"/>
      <w:pPr>
        <w:ind w:left="1180" w:hanging="360"/>
      </w:pPr>
    </w:lvl>
    <w:lvl w:ilvl="1">
      <w:start w:val="1"/>
      <w:numFmt w:val="lowerLetter"/>
      <w:lvlText w:val="%2."/>
      <w:lvlJc w:val="left"/>
      <w:pPr>
        <w:ind w:left="1900" w:hanging="360"/>
      </w:pPr>
    </w:lvl>
    <w:lvl w:ilvl="2">
      <w:start w:val="1"/>
      <w:numFmt w:val="lowerRoman"/>
      <w:lvlText w:val="%3."/>
      <w:lvlJc w:val="right"/>
      <w:pPr>
        <w:ind w:left="2620" w:hanging="180"/>
      </w:pPr>
    </w:lvl>
    <w:lvl w:ilvl="3">
      <w:start w:val="1"/>
      <w:numFmt w:val="decimal"/>
      <w:lvlText w:val="%4."/>
      <w:lvlJc w:val="left"/>
      <w:pPr>
        <w:ind w:left="3340" w:hanging="360"/>
      </w:pPr>
    </w:lvl>
    <w:lvl w:ilvl="4">
      <w:start w:val="1"/>
      <w:numFmt w:val="lowerLetter"/>
      <w:lvlText w:val="%5."/>
      <w:lvlJc w:val="left"/>
      <w:pPr>
        <w:ind w:left="4060" w:hanging="360"/>
      </w:pPr>
    </w:lvl>
    <w:lvl w:ilvl="5">
      <w:start w:val="1"/>
      <w:numFmt w:val="lowerRoman"/>
      <w:lvlText w:val="%6."/>
      <w:lvlJc w:val="right"/>
      <w:pPr>
        <w:ind w:left="4780" w:hanging="180"/>
      </w:pPr>
    </w:lvl>
    <w:lvl w:ilvl="6">
      <w:start w:val="1"/>
      <w:numFmt w:val="decimal"/>
      <w:lvlText w:val="%7."/>
      <w:lvlJc w:val="left"/>
      <w:pPr>
        <w:ind w:left="5500" w:hanging="360"/>
      </w:pPr>
    </w:lvl>
    <w:lvl w:ilvl="7">
      <w:start w:val="1"/>
      <w:numFmt w:val="lowerLetter"/>
      <w:lvlText w:val="%8."/>
      <w:lvlJc w:val="left"/>
      <w:pPr>
        <w:ind w:left="6220" w:hanging="360"/>
      </w:pPr>
    </w:lvl>
    <w:lvl w:ilvl="8">
      <w:start w:val="1"/>
      <w:numFmt w:val="lowerRoman"/>
      <w:lvlText w:val="%9."/>
      <w:lvlJc w:val="right"/>
      <w:pPr>
        <w:ind w:left="6940" w:hanging="180"/>
      </w:pPr>
    </w:lvl>
  </w:abstractNum>
  <w:abstractNum w:abstractNumId="39" w15:restartNumberingAfterBreak="0">
    <w:nsid w:val="683B6CA7"/>
    <w:multiLevelType w:val="multilevel"/>
    <w:tmpl w:val="10A4E57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69582411"/>
    <w:multiLevelType w:val="hybridMultilevel"/>
    <w:tmpl w:val="951CFD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A4C34F6"/>
    <w:multiLevelType w:val="multilevel"/>
    <w:tmpl w:val="3808E8D0"/>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3BF435E"/>
    <w:multiLevelType w:val="multilevel"/>
    <w:tmpl w:val="43CC57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96B4699"/>
    <w:multiLevelType w:val="multilevel"/>
    <w:tmpl w:val="614AD2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79A46BBF"/>
    <w:multiLevelType w:val="multilevel"/>
    <w:tmpl w:val="71064B92"/>
    <w:lvl w:ilvl="0">
      <w:start w:val="1"/>
      <w:numFmt w:val="decimal"/>
      <w:lvlText w:val="%1."/>
      <w:lvlJc w:val="left"/>
      <w:pPr>
        <w:ind w:left="720" w:hanging="360"/>
      </w:pPr>
      <w:rPr>
        <w:sz w:val="22"/>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D3A6249"/>
    <w:multiLevelType w:val="multilevel"/>
    <w:tmpl w:val="B082E4AC"/>
    <w:lvl w:ilvl="0">
      <w:start w:val="2"/>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0"/>
  </w:num>
  <w:num w:numId="2">
    <w:abstractNumId w:val="34"/>
  </w:num>
  <w:num w:numId="3">
    <w:abstractNumId w:val="28"/>
  </w:num>
  <w:num w:numId="4">
    <w:abstractNumId w:val="19"/>
  </w:num>
  <w:num w:numId="5">
    <w:abstractNumId w:val="3"/>
  </w:num>
  <w:num w:numId="6">
    <w:abstractNumId w:val="23"/>
  </w:num>
  <w:num w:numId="7">
    <w:abstractNumId w:val="41"/>
  </w:num>
  <w:num w:numId="8">
    <w:abstractNumId w:val="2"/>
  </w:num>
  <w:num w:numId="9">
    <w:abstractNumId w:val="32"/>
  </w:num>
  <w:num w:numId="10">
    <w:abstractNumId w:val="7"/>
  </w:num>
  <w:num w:numId="11">
    <w:abstractNumId w:val="22"/>
  </w:num>
  <w:num w:numId="12">
    <w:abstractNumId w:val="1"/>
  </w:num>
  <w:num w:numId="13">
    <w:abstractNumId w:val="13"/>
  </w:num>
  <w:num w:numId="14">
    <w:abstractNumId w:val="39"/>
  </w:num>
  <w:num w:numId="15">
    <w:abstractNumId w:val="15"/>
  </w:num>
  <w:num w:numId="16">
    <w:abstractNumId w:val="11"/>
  </w:num>
  <w:num w:numId="17">
    <w:abstractNumId w:val="31"/>
  </w:num>
  <w:num w:numId="18">
    <w:abstractNumId w:val="20"/>
  </w:num>
  <w:num w:numId="19">
    <w:abstractNumId w:val="29"/>
  </w:num>
  <w:num w:numId="20">
    <w:abstractNumId w:val="43"/>
  </w:num>
  <w:num w:numId="21">
    <w:abstractNumId w:val="14"/>
  </w:num>
  <w:num w:numId="22">
    <w:abstractNumId w:val="8"/>
  </w:num>
  <w:num w:numId="23">
    <w:abstractNumId w:val="42"/>
  </w:num>
  <w:num w:numId="24">
    <w:abstractNumId w:val="33"/>
  </w:num>
  <w:num w:numId="25">
    <w:abstractNumId w:val="35"/>
  </w:num>
  <w:num w:numId="26">
    <w:abstractNumId w:val="16"/>
  </w:num>
  <w:num w:numId="27">
    <w:abstractNumId w:val="26"/>
  </w:num>
  <w:num w:numId="28">
    <w:abstractNumId w:val="44"/>
  </w:num>
  <w:num w:numId="29">
    <w:abstractNumId w:val="37"/>
  </w:num>
  <w:num w:numId="30">
    <w:abstractNumId w:val="10"/>
  </w:num>
  <w:num w:numId="31">
    <w:abstractNumId w:val="40"/>
  </w:num>
  <w:num w:numId="32">
    <w:abstractNumId w:val="17"/>
  </w:num>
  <w:num w:numId="33">
    <w:abstractNumId w:val="0"/>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5"/>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9"/>
  </w:num>
  <w:num w:numId="46">
    <w:abstractNumId w:val="24"/>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EF"/>
    <w:rsid w:val="000061A6"/>
    <w:rsid w:val="00010567"/>
    <w:rsid w:val="0002119F"/>
    <w:rsid w:val="00060CD0"/>
    <w:rsid w:val="00083F2B"/>
    <w:rsid w:val="000B3847"/>
    <w:rsid w:val="000E1B7C"/>
    <w:rsid w:val="00124B54"/>
    <w:rsid w:val="00125464"/>
    <w:rsid w:val="00143390"/>
    <w:rsid w:val="00147BF3"/>
    <w:rsid w:val="00150A9F"/>
    <w:rsid w:val="00151785"/>
    <w:rsid w:val="001735A5"/>
    <w:rsid w:val="00182A5C"/>
    <w:rsid w:val="00191133"/>
    <w:rsid w:val="001A359F"/>
    <w:rsid w:val="001E4B99"/>
    <w:rsid w:val="0020724C"/>
    <w:rsid w:val="002315E5"/>
    <w:rsid w:val="00231EE6"/>
    <w:rsid w:val="00243D6F"/>
    <w:rsid w:val="002D2EEF"/>
    <w:rsid w:val="002E69A7"/>
    <w:rsid w:val="003362B7"/>
    <w:rsid w:val="00361869"/>
    <w:rsid w:val="00361E99"/>
    <w:rsid w:val="003A15AF"/>
    <w:rsid w:val="003C1C2E"/>
    <w:rsid w:val="003E0CB1"/>
    <w:rsid w:val="00437900"/>
    <w:rsid w:val="00437C1D"/>
    <w:rsid w:val="00472E73"/>
    <w:rsid w:val="004821E6"/>
    <w:rsid w:val="00484050"/>
    <w:rsid w:val="004A7E3E"/>
    <w:rsid w:val="00571FCF"/>
    <w:rsid w:val="005B50BA"/>
    <w:rsid w:val="005C2ACF"/>
    <w:rsid w:val="005C5B7B"/>
    <w:rsid w:val="005E153E"/>
    <w:rsid w:val="005F0937"/>
    <w:rsid w:val="005F1DC5"/>
    <w:rsid w:val="00611362"/>
    <w:rsid w:val="006118A4"/>
    <w:rsid w:val="00611FF7"/>
    <w:rsid w:val="00622A3B"/>
    <w:rsid w:val="00641395"/>
    <w:rsid w:val="00653D2F"/>
    <w:rsid w:val="006662A8"/>
    <w:rsid w:val="00683E78"/>
    <w:rsid w:val="006B07AE"/>
    <w:rsid w:val="00703E1B"/>
    <w:rsid w:val="00706A67"/>
    <w:rsid w:val="00720414"/>
    <w:rsid w:val="00734BF2"/>
    <w:rsid w:val="00742572"/>
    <w:rsid w:val="00767D0A"/>
    <w:rsid w:val="00782961"/>
    <w:rsid w:val="007C37ED"/>
    <w:rsid w:val="007C77B6"/>
    <w:rsid w:val="008311FB"/>
    <w:rsid w:val="00842AE1"/>
    <w:rsid w:val="00842B9A"/>
    <w:rsid w:val="00871C18"/>
    <w:rsid w:val="008A3FF5"/>
    <w:rsid w:val="0091778F"/>
    <w:rsid w:val="00953C1F"/>
    <w:rsid w:val="009573FF"/>
    <w:rsid w:val="00992DAD"/>
    <w:rsid w:val="009A5E63"/>
    <w:rsid w:val="009B2109"/>
    <w:rsid w:val="009B4B2E"/>
    <w:rsid w:val="009D5C7F"/>
    <w:rsid w:val="009E1C55"/>
    <w:rsid w:val="009E3269"/>
    <w:rsid w:val="009F4FEF"/>
    <w:rsid w:val="00A2204B"/>
    <w:rsid w:val="00A36384"/>
    <w:rsid w:val="00A47E41"/>
    <w:rsid w:val="00A6253D"/>
    <w:rsid w:val="00A82D58"/>
    <w:rsid w:val="00AD295D"/>
    <w:rsid w:val="00AE1F17"/>
    <w:rsid w:val="00B1105A"/>
    <w:rsid w:val="00BC2527"/>
    <w:rsid w:val="00C269BF"/>
    <w:rsid w:val="00C729B2"/>
    <w:rsid w:val="00C829D5"/>
    <w:rsid w:val="00CA06C5"/>
    <w:rsid w:val="00CA2D26"/>
    <w:rsid w:val="00CB24DD"/>
    <w:rsid w:val="00CC0931"/>
    <w:rsid w:val="00CD445D"/>
    <w:rsid w:val="00CD662B"/>
    <w:rsid w:val="00CF3A09"/>
    <w:rsid w:val="00CF5348"/>
    <w:rsid w:val="00D01716"/>
    <w:rsid w:val="00D06EE7"/>
    <w:rsid w:val="00D36B35"/>
    <w:rsid w:val="00D36EC8"/>
    <w:rsid w:val="00D6574E"/>
    <w:rsid w:val="00DC5453"/>
    <w:rsid w:val="00DD13B1"/>
    <w:rsid w:val="00DE3307"/>
    <w:rsid w:val="00E05A3F"/>
    <w:rsid w:val="00E27F04"/>
    <w:rsid w:val="00E30FA4"/>
    <w:rsid w:val="00EA6448"/>
    <w:rsid w:val="00EB4B27"/>
    <w:rsid w:val="00EC7B76"/>
    <w:rsid w:val="00ED5D1D"/>
    <w:rsid w:val="00F216D6"/>
    <w:rsid w:val="00F45FF6"/>
    <w:rsid w:val="00F46157"/>
    <w:rsid w:val="00F4751B"/>
    <w:rsid w:val="00F808F8"/>
    <w:rsid w:val="00F823AC"/>
    <w:rsid w:val="00FB394D"/>
    <w:rsid w:val="00FB5F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21BAE17"/>
  <w15:chartTrackingRefBased/>
  <w15:docId w15:val="{C76FF791-C989-41DD-9178-2F78A548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F4FEF"/>
    <w:pPr>
      <w:widowControl w:val="0"/>
      <w:tabs>
        <w:tab w:val="center" w:pos="4536"/>
        <w:tab w:val="right" w:pos="9072"/>
      </w:tabs>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customStyle="1" w:styleId="NagwekZnak">
    <w:name w:val="Nagłówek Znak"/>
    <w:basedOn w:val="Domylnaczcionkaakapitu"/>
    <w:link w:val="Nagwek"/>
    <w:rsid w:val="009F4FEF"/>
    <w:rPr>
      <w:rFonts w:ascii="Times New Roman" w:eastAsia="SimSun" w:hAnsi="Times New Roman" w:cs="Mangal"/>
      <w:kern w:val="3"/>
      <w:sz w:val="24"/>
      <w:szCs w:val="21"/>
      <w:lang w:eastAsia="zh-CN" w:bidi="hi-IN"/>
    </w:rPr>
  </w:style>
  <w:style w:type="paragraph" w:styleId="Akapitzlist">
    <w:name w:val="List Paragraph"/>
    <w:basedOn w:val="Normalny"/>
    <w:qFormat/>
    <w:rsid w:val="009573FF"/>
    <w:pPr>
      <w:ind w:left="720"/>
      <w:contextualSpacing/>
    </w:pPr>
  </w:style>
  <w:style w:type="paragraph" w:customStyle="1" w:styleId="Default">
    <w:name w:val="Default"/>
    <w:rsid w:val="006118A4"/>
    <w:pPr>
      <w:suppressAutoHyphens/>
      <w:autoSpaceDE w:val="0"/>
      <w:spacing w:after="0" w:line="240" w:lineRule="auto"/>
    </w:pPr>
    <w:rPr>
      <w:rFonts w:ascii="Calibri" w:eastAsia="Calibri" w:hAnsi="Calibri" w:cs="Calibri"/>
      <w:color w:val="000000"/>
      <w:sz w:val="24"/>
      <w:szCs w:val="24"/>
      <w:lang w:eastAsia="ar-SA"/>
    </w:rPr>
  </w:style>
  <w:style w:type="paragraph" w:styleId="Stopka">
    <w:name w:val="footer"/>
    <w:basedOn w:val="Normalny"/>
    <w:link w:val="StopkaZnak"/>
    <w:uiPriority w:val="99"/>
    <w:unhideWhenUsed/>
    <w:rsid w:val="00703E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E1B"/>
  </w:style>
  <w:style w:type="character" w:customStyle="1" w:styleId="Domylnaczcionkaakapitu1">
    <w:name w:val="Domyślna czcionka akapitu1"/>
    <w:rsid w:val="00125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3867">
      <w:bodyDiv w:val="1"/>
      <w:marLeft w:val="0"/>
      <w:marRight w:val="0"/>
      <w:marTop w:val="0"/>
      <w:marBottom w:val="0"/>
      <w:divBdr>
        <w:top w:val="none" w:sz="0" w:space="0" w:color="auto"/>
        <w:left w:val="none" w:sz="0" w:space="0" w:color="auto"/>
        <w:bottom w:val="none" w:sz="0" w:space="0" w:color="auto"/>
        <w:right w:val="none" w:sz="0" w:space="0" w:color="auto"/>
      </w:divBdr>
    </w:div>
    <w:div w:id="278801829">
      <w:bodyDiv w:val="1"/>
      <w:marLeft w:val="0"/>
      <w:marRight w:val="0"/>
      <w:marTop w:val="0"/>
      <w:marBottom w:val="0"/>
      <w:divBdr>
        <w:top w:val="none" w:sz="0" w:space="0" w:color="auto"/>
        <w:left w:val="none" w:sz="0" w:space="0" w:color="auto"/>
        <w:bottom w:val="none" w:sz="0" w:space="0" w:color="auto"/>
        <w:right w:val="none" w:sz="0" w:space="0" w:color="auto"/>
      </w:divBdr>
    </w:div>
    <w:div w:id="438109468">
      <w:bodyDiv w:val="1"/>
      <w:marLeft w:val="0"/>
      <w:marRight w:val="0"/>
      <w:marTop w:val="0"/>
      <w:marBottom w:val="0"/>
      <w:divBdr>
        <w:top w:val="none" w:sz="0" w:space="0" w:color="auto"/>
        <w:left w:val="none" w:sz="0" w:space="0" w:color="auto"/>
        <w:bottom w:val="none" w:sz="0" w:space="0" w:color="auto"/>
        <w:right w:val="none" w:sz="0" w:space="0" w:color="auto"/>
      </w:divBdr>
    </w:div>
    <w:div w:id="989753412">
      <w:bodyDiv w:val="1"/>
      <w:marLeft w:val="0"/>
      <w:marRight w:val="0"/>
      <w:marTop w:val="0"/>
      <w:marBottom w:val="0"/>
      <w:divBdr>
        <w:top w:val="none" w:sz="0" w:space="0" w:color="auto"/>
        <w:left w:val="none" w:sz="0" w:space="0" w:color="auto"/>
        <w:bottom w:val="none" w:sz="0" w:space="0" w:color="auto"/>
        <w:right w:val="none" w:sz="0" w:space="0" w:color="auto"/>
      </w:divBdr>
    </w:div>
    <w:div w:id="1031539192">
      <w:bodyDiv w:val="1"/>
      <w:marLeft w:val="0"/>
      <w:marRight w:val="0"/>
      <w:marTop w:val="0"/>
      <w:marBottom w:val="0"/>
      <w:divBdr>
        <w:top w:val="none" w:sz="0" w:space="0" w:color="auto"/>
        <w:left w:val="none" w:sz="0" w:space="0" w:color="auto"/>
        <w:bottom w:val="none" w:sz="0" w:space="0" w:color="auto"/>
        <w:right w:val="none" w:sz="0" w:space="0" w:color="auto"/>
      </w:divBdr>
    </w:div>
    <w:div w:id="1053653568">
      <w:bodyDiv w:val="1"/>
      <w:marLeft w:val="0"/>
      <w:marRight w:val="0"/>
      <w:marTop w:val="0"/>
      <w:marBottom w:val="0"/>
      <w:divBdr>
        <w:top w:val="none" w:sz="0" w:space="0" w:color="auto"/>
        <w:left w:val="none" w:sz="0" w:space="0" w:color="auto"/>
        <w:bottom w:val="none" w:sz="0" w:space="0" w:color="auto"/>
        <w:right w:val="none" w:sz="0" w:space="0" w:color="auto"/>
      </w:divBdr>
    </w:div>
    <w:div w:id="1755203744">
      <w:bodyDiv w:val="1"/>
      <w:marLeft w:val="0"/>
      <w:marRight w:val="0"/>
      <w:marTop w:val="0"/>
      <w:marBottom w:val="0"/>
      <w:divBdr>
        <w:top w:val="none" w:sz="0" w:space="0" w:color="auto"/>
        <w:left w:val="none" w:sz="0" w:space="0" w:color="auto"/>
        <w:bottom w:val="none" w:sz="0" w:space="0" w:color="auto"/>
        <w:right w:val="none" w:sz="0" w:space="0" w:color="auto"/>
      </w:divBdr>
    </w:div>
    <w:div w:id="1905989362">
      <w:bodyDiv w:val="1"/>
      <w:marLeft w:val="0"/>
      <w:marRight w:val="0"/>
      <w:marTop w:val="0"/>
      <w:marBottom w:val="0"/>
      <w:divBdr>
        <w:top w:val="none" w:sz="0" w:space="0" w:color="auto"/>
        <w:left w:val="none" w:sz="0" w:space="0" w:color="auto"/>
        <w:bottom w:val="none" w:sz="0" w:space="0" w:color="auto"/>
        <w:right w:val="none" w:sz="0" w:space="0" w:color="auto"/>
      </w:divBdr>
    </w:div>
    <w:div w:id="2052530173">
      <w:bodyDiv w:val="1"/>
      <w:marLeft w:val="0"/>
      <w:marRight w:val="0"/>
      <w:marTop w:val="0"/>
      <w:marBottom w:val="0"/>
      <w:divBdr>
        <w:top w:val="none" w:sz="0" w:space="0" w:color="auto"/>
        <w:left w:val="none" w:sz="0" w:space="0" w:color="auto"/>
        <w:bottom w:val="none" w:sz="0" w:space="0" w:color="auto"/>
        <w:right w:val="none" w:sz="0" w:space="0" w:color="auto"/>
      </w:divBdr>
    </w:div>
    <w:div w:id="208243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8C9A5-7350-4013-BF9E-BABC18E76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11</Pages>
  <Words>4941</Words>
  <Characters>29648</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Piszczatowska</dc:creator>
  <cp:keywords/>
  <dc:description/>
  <cp:lastModifiedBy>Magdalena Komar</cp:lastModifiedBy>
  <cp:revision>52</cp:revision>
  <cp:lastPrinted>2025-02-05T08:30:00Z</cp:lastPrinted>
  <dcterms:created xsi:type="dcterms:W3CDTF">2024-06-02T22:06:00Z</dcterms:created>
  <dcterms:modified xsi:type="dcterms:W3CDTF">2026-01-20T07:49:00Z</dcterms:modified>
</cp:coreProperties>
</file>